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1E22F" w14:textId="77777777" w:rsidR="00850654" w:rsidRPr="004459E0" w:rsidRDefault="001E7E10" w:rsidP="00850654">
      <w:pPr>
        <w:jc w:val="center"/>
      </w:pPr>
      <w:r w:rsidRPr="009633B1">
        <w:rPr>
          <w:rFonts w:hint="eastAsia"/>
        </w:rPr>
        <w:t>鳥取市有料老人ホーム設置運営指導指針</w:t>
      </w:r>
      <w:r w:rsidR="00EC3283" w:rsidRPr="00EC3283">
        <w:rPr>
          <w:rFonts w:hint="eastAsia"/>
        </w:rPr>
        <w:t>新旧対照表</w:t>
      </w:r>
    </w:p>
    <w:p w14:paraId="294F0E5A" w14:textId="77777777" w:rsidR="00710084" w:rsidRPr="003B4CE0" w:rsidRDefault="00710084" w:rsidP="00850654">
      <w:pPr>
        <w:ind w:leftChars="300" w:left="630" w:rightChars="278" w:right="584"/>
        <w:jc w:val="center"/>
      </w:pPr>
      <w:r>
        <w:rPr>
          <w:rFonts w:hint="eastAsia"/>
        </w:rPr>
        <w:t>新旧対照表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6615"/>
      </w:tblGrid>
      <w:tr w:rsidR="00710084" w14:paraId="046BF9D6" w14:textId="77777777" w:rsidTr="00DD41A3">
        <w:trPr>
          <w:trHeight w:val="345"/>
        </w:trPr>
        <w:tc>
          <w:tcPr>
            <w:tcW w:w="6615" w:type="dxa"/>
            <w:tcBorders>
              <w:bottom w:val="single" w:sz="4" w:space="0" w:color="auto"/>
            </w:tcBorders>
          </w:tcPr>
          <w:p w14:paraId="58E64E1D" w14:textId="77777777" w:rsidR="00710084" w:rsidRDefault="00710084" w:rsidP="00DD41A3">
            <w:pPr>
              <w:jc w:val="center"/>
            </w:pPr>
            <w:r>
              <w:rPr>
                <w:rFonts w:hint="eastAsia"/>
              </w:rPr>
              <w:t>改正後</w:t>
            </w:r>
          </w:p>
        </w:tc>
        <w:tc>
          <w:tcPr>
            <w:tcW w:w="6615" w:type="dxa"/>
            <w:tcBorders>
              <w:bottom w:val="single" w:sz="4" w:space="0" w:color="auto"/>
            </w:tcBorders>
          </w:tcPr>
          <w:p w14:paraId="164F89F3" w14:textId="77777777" w:rsidR="00710084" w:rsidRDefault="00710084" w:rsidP="00DD41A3">
            <w:pPr>
              <w:jc w:val="center"/>
            </w:pPr>
            <w:r>
              <w:rPr>
                <w:rFonts w:hint="eastAsia"/>
              </w:rPr>
              <w:t>改正前</w:t>
            </w:r>
          </w:p>
        </w:tc>
      </w:tr>
      <w:tr w:rsidR="00737A19" w14:paraId="4C395F59" w14:textId="77777777" w:rsidTr="00DD41A3">
        <w:trPr>
          <w:trHeight w:val="7212"/>
        </w:trPr>
        <w:tc>
          <w:tcPr>
            <w:tcW w:w="6615" w:type="dxa"/>
            <w:tcBorders>
              <w:bottom w:val="dotted" w:sz="4" w:space="0" w:color="auto"/>
            </w:tcBorders>
          </w:tcPr>
          <w:p w14:paraId="3D5C2FF4" w14:textId="5B83D87A" w:rsidR="00737A19" w:rsidRPr="00601D10" w:rsidRDefault="000F3039" w:rsidP="00DD41A3">
            <w:pPr>
              <w:rPr>
                <w:sz w:val="22"/>
              </w:rPr>
            </w:pPr>
            <w:r>
              <w:rPr>
                <w:rFonts w:hint="eastAsia"/>
              </w:rPr>
              <w:t>鳥取市有料老人ホーム設置運営指導指針</w:t>
            </w:r>
          </w:p>
          <w:p w14:paraId="14A879BC" w14:textId="77777777" w:rsidR="00737A19" w:rsidRDefault="00737A19" w:rsidP="00DD41A3">
            <w:pPr>
              <w:rPr>
                <w:sz w:val="22"/>
              </w:rPr>
            </w:pPr>
          </w:p>
          <w:p w14:paraId="1E52EFD3" w14:textId="2F100B52" w:rsidR="00737A19" w:rsidRDefault="00737A19" w:rsidP="00DD41A3">
            <w:pPr>
              <w:rPr>
                <w:sz w:val="22"/>
              </w:rPr>
            </w:pPr>
            <w:r w:rsidRPr="00601D10">
              <w:rPr>
                <w:rFonts w:hint="eastAsia"/>
                <w:sz w:val="22"/>
              </w:rPr>
              <w:t>目次</w:t>
            </w:r>
            <w:r>
              <w:rPr>
                <w:rFonts w:hint="eastAsia"/>
                <w:sz w:val="22"/>
              </w:rPr>
              <w:t xml:space="preserve">　（略）</w:t>
            </w:r>
          </w:p>
          <w:p w14:paraId="6EC732EA" w14:textId="5906E39A" w:rsidR="00737A19" w:rsidRPr="001C109B" w:rsidRDefault="00737A19" w:rsidP="00DD41A3">
            <w:pPr>
              <w:rPr>
                <w:color w:val="FF0000"/>
                <w:sz w:val="22"/>
                <w:u w:val="single"/>
              </w:rPr>
            </w:pPr>
          </w:p>
          <w:p w14:paraId="291507EA" w14:textId="3521F71C" w:rsidR="00737A19" w:rsidRDefault="00737A19" w:rsidP="00DD41A3">
            <w:pPr>
              <w:rPr>
                <w:sz w:val="22"/>
              </w:rPr>
            </w:pPr>
            <w:r>
              <w:rPr>
                <w:rFonts w:hint="eastAsia"/>
                <w:sz w:val="22"/>
              </w:rPr>
              <w:t>１</w:t>
            </w:r>
            <w:r w:rsidR="00AB62BC">
              <w:rPr>
                <w:rFonts w:hint="eastAsia"/>
                <w:sz w:val="22"/>
              </w:rPr>
              <w:t xml:space="preserve">　</w:t>
            </w:r>
            <w:r>
              <w:rPr>
                <w:rFonts w:hint="eastAsia"/>
                <w:sz w:val="22"/>
              </w:rPr>
              <w:t>（略）</w:t>
            </w:r>
          </w:p>
          <w:p w14:paraId="4E63BE7A" w14:textId="77777777" w:rsidR="000F3039" w:rsidRDefault="000F3039" w:rsidP="00DD41A3">
            <w:pPr>
              <w:rPr>
                <w:sz w:val="22"/>
              </w:rPr>
            </w:pPr>
            <w:r w:rsidRPr="000F3039">
              <w:rPr>
                <w:rFonts w:hint="eastAsia"/>
                <w:sz w:val="22"/>
              </w:rPr>
              <w:t>２</w:t>
            </w:r>
            <w:r w:rsidRPr="000F3039">
              <w:rPr>
                <w:rFonts w:hint="eastAsia"/>
                <w:sz w:val="22"/>
              </w:rPr>
              <w:t xml:space="preserve"> </w:t>
            </w:r>
            <w:r w:rsidRPr="000F3039">
              <w:rPr>
                <w:rFonts w:hint="eastAsia"/>
                <w:sz w:val="22"/>
              </w:rPr>
              <w:t>用語の定義</w:t>
            </w:r>
          </w:p>
          <w:p w14:paraId="54226D61" w14:textId="64C7570F" w:rsidR="000F3039" w:rsidRPr="000F3039" w:rsidRDefault="000F3039" w:rsidP="00DD41A3">
            <w:pPr>
              <w:ind w:firstLineChars="100" w:firstLine="220"/>
              <w:rPr>
                <w:sz w:val="22"/>
              </w:rPr>
            </w:pPr>
            <w:r w:rsidRPr="000F3039">
              <w:rPr>
                <w:rFonts w:hint="eastAsia"/>
                <w:sz w:val="22"/>
              </w:rPr>
              <w:t>この指導指針において次の各号に掲げる用語の意義は、それぞれ当該各号に定めるところによる。</w:t>
            </w:r>
          </w:p>
          <w:p w14:paraId="6D871584" w14:textId="469DC249" w:rsidR="000F3039" w:rsidRDefault="000F3039" w:rsidP="00DD41A3">
            <w:pPr>
              <w:ind w:left="220" w:hangingChars="100" w:hanging="220"/>
              <w:rPr>
                <w:sz w:val="22"/>
              </w:rPr>
            </w:pPr>
            <w:r w:rsidRPr="000F3039">
              <w:rPr>
                <w:rFonts w:hint="eastAsia"/>
                <w:sz w:val="22"/>
              </w:rPr>
              <w:t>（１）</w:t>
            </w:r>
            <w:r>
              <w:rPr>
                <w:rFonts w:hint="eastAsia"/>
                <w:sz w:val="22"/>
              </w:rPr>
              <w:t>～（２）（略）</w:t>
            </w:r>
          </w:p>
          <w:p w14:paraId="4F29240B" w14:textId="77777777" w:rsidR="000F3039" w:rsidRPr="00287B30" w:rsidRDefault="000F3039" w:rsidP="00DD41A3">
            <w:pPr>
              <w:ind w:left="220" w:hangingChars="100" w:hanging="220"/>
              <w:rPr>
                <w:color w:val="FF0000"/>
                <w:sz w:val="22"/>
                <w:u w:val="single"/>
              </w:rPr>
            </w:pPr>
            <w:r w:rsidRPr="00287B30">
              <w:rPr>
                <w:rFonts w:hint="eastAsia"/>
                <w:sz w:val="22"/>
              </w:rPr>
              <w:t>（</w:t>
            </w:r>
            <w:r w:rsidRPr="00287B30">
              <w:rPr>
                <w:rFonts w:hint="eastAsia"/>
                <w:color w:val="FF0000"/>
                <w:sz w:val="22"/>
                <w:u w:val="single"/>
              </w:rPr>
              <w:t>３</w:t>
            </w:r>
            <w:r w:rsidRPr="00287B30">
              <w:rPr>
                <w:rFonts w:hint="eastAsia"/>
                <w:sz w:val="22"/>
              </w:rPr>
              <w:t>）サービス付き高齢者向け住宅</w:t>
            </w:r>
            <w:r w:rsidRPr="00287B30">
              <w:rPr>
                <w:rFonts w:hint="eastAsia"/>
                <w:color w:val="FF0000"/>
                <w:sz w:val="22"/>
              </w:rPr>
              <w:t xml:space="preserve">　</w:t>
            </w:r>
            <w:r w:rsidRPr="00287B30">
              <w:rPr>
                <w:rFonts w:hint="eastAsia"/>
                <w:color w:val="FF0000"/>
                <w:sz w:val="22"/>
                <w:u w:val="single"/>
              </w:rPr>
              <w:t>高齢者の居住の安定確保に関する法律（平成１３年法律第２６号）第５条第１項の登録を受けている</w:t>
            </w:r>
            <w:r w:rsidRPr="0028686E">
              <w:rPr>
                <w:rFonts w:hint="eastAsia"/>
                <w:sz w:val="22"/>
              </w:rPr>
              <w:t>サービス付き高齢者向け住宅事業の登録に係る</w:t>
            </w:r>
            <w:r w:rsidRPr="00287B30">
              <w:rPr>
                <w:rFonts w:hint="eastAsia"/>
                <w:sz w:val="22"/>
              </w:rPr>
              <w:t>高齢者向けの賃貸住宅又は有料老人ホームをいう。</w:t>
            </w:r>
          </w:p>
          <w:p w14:paraId="22E074CA" w14:textId="77777777" w:rsidR="00287B30" w:rsidRPr="00287B30" w:rsidRDefault="00287B30" w:rsidP="00DD41A3">
            <w:pPr>
              <w:ind w:left="220" w:hangingChars="100" w:hanging="220"/>
              <w:rPr>
                <w:color w:val="FF0000"/>
                <w:sz w:val="22"/>
                <w:u w:val="single"/>
              </w:rPr>
            </w:pPr>
          </w:p>
          <w:p w14:paraId="20B28716" w14:textId="085E4096" w:rsidR="000F3039" w:rsidRPr="00287B30" w:rsidRDefault="000F3039" w:rsidP="00DD41A3">
            <w:pPr>
              <w:ind w:left="220" w:hangingChars="100" w:hanging="220"/>
              <w:rPr>
                <w:sz w:val="22"/>
              </w:rPr>
            </w:pPr>
            <w:r w:rsidRPr="00287B30">
              <w:rPr>
                <w:rFonts w:hint="eastAsia"/>
                <w:sz w:val="22"/>
              </w:rPr>
              <w:t>（</w:t>
            </w:r>
            <w:r w:rsidRPr="00287B30">
              <w:rPr>
                <w:rFonts w:hint="eastAsia"/>
                <w:color w:val="FF0000"/>
                <w:sz w:val="22"/>
                <w:u w:val="single"/>
              </w:rPr>
              <w:t>４</w:t>
            </w:r>
            <w:r w:rsidRPr="00287B30">
              <w:rPr>
                <w:rFonts w:hint="eastAsia"/>
                <w:sz w:val="22"/>
              </w:rPr>
              <w:t>）サービス付き高齢者向け住宅事業　高齢者の居住の安定確保に関する法律（平成１３年法律第２６号）第５条第１項の規定に基づき、高齢者を入居させ、状況把握サービス、生活相談サービスその他の高齢者が日常生活を営むために必要な福祉サービスを提供する事業として登録を受けている事業をいう。</w:t>
            </w:r>
          </w:p>
          <w:p w14:paraId="056E0EF0" w14:textId="1F4A567C" w:rsidR="000F3039" w:rsidRDefault="000F3039" w:rsidP="00DD41A3">
            <w:pPr>
              <w:rPr>
                <w:sz w:val="22"/>
              </w:rPr>
            </w:pPr>
            <w:r>
              <w:rPr>
                <w:rFonts w:hint="eastAsia"/>
                <w:sz w:val="22"/>
              </w:rPr>
              <w:t>（５）～（８）　（略）</w:t>
            </w:r>
          </w:p>
          <w:p w14:paraId="6AF91CDD" w14:textId="5264460B" w:rsidR="00C50A52" w:rsidRPr="00C50A52" w:rsidRDefault="00AB62BC" w:rsidP="00DD41A3">
            <w:pPr>
              <w:rPr>
                <w:sz w:val="22"/>
              </w:rPr>
            </w:pPr>
            <w:r>
              <w:rPr>
                <w:rFonts w:hint="eastAsia"/>
                <w:sz w:val="22"/>
              </w:rPr>
              <w:t>３～４　（略）</w:t>
            </w:r>
          </w:p>
        </w:tc>
        <w:tc>
          <w:tcPr>
            <w:tcW w:w="6615" w:type="dxa"/>
            <w:tcBorders>
              <w:bottom w:val="dotted" w:sz="4" w:space="0" w:color="auto"/>
            </w:tcBorders>
          </w:tcPr>
          <w:p w14:paraId="71D52CD0" w14:textId="77777777" w:rsidR="00737A19" w:rsidRPr="00601D10" w:rsidRDefault="00737A19" w:rsidP="00DD41A3">
            <w:pPr>
              <w:rPr>
                <w:sz w:val="22"/>
              </w:rPr>
            </w:pPr>
            <w:r w:rsidRPr="009633B1">
              <w:rPr>
                <w:rFonts w:hint="eastAsia"/>
              </w:rPr>
              <w:t>鳥取市有料老人ホーム設置運営指導指針</w:t>
            </w:r>
          </w:p>
          <w:p w14:paraId="1A25225F" w14:textId="77777777" w:rsidR="00737A19" w:rsidRDefault="00737A19" w:rsidP="00DD41A3">
            <w:pPr>
              <w:rPr>
                <w:sz w:val="22"/>
              </w:rPr>
            </w:pPr>
          </w:p>
          <w:p w14:paraId="1DA46544" w14:textId="45187C96" w:rsidR="00737A19" w:rsidRDefault="00737A19" w:rsidP="00DD41A3">
            <w:pPr>
              <w:rPr>
                <w:sz w:val="22"/>
              </w:rPr>
            </w:pPr>
            <w:r w:rsidRPr="00347771">
              <w:rPr>
                <w:rFonts w:hint="eastAsia"/>
                <w:sz w:val="22"/>
              </w:rPr>
              <w:t>目次</w:t>
            </w:r>
            <w:r>
              <w:rPr>
                <w:rFonts w:hint="eastAsia"/>
                <w:sz w:val="22"/>
              </w:rPr>
              <w:t xml:space="preserve">　（略）</w:t>
            </w:r>
          </w:p>
          <w:p w14:paraId="46CD9182" w14:textId="38360C86" w:rsidR="00737A19" w:rsidRPr="001C109B" w:rsidRDefault="00737A19" w:rsidP="00DD41A3">
            <w:pPr>
              <w:rPr>
                <w:color w:val="FF0000"/>
                <w:sz w:val="22"/>
              </w:rPr>
            </w:pPr>
          </w:p>
          <w:p w14:paraId="6EE9EF96" w14:textId="10CD7584" w:rsidR="00737A19" w:rsidRDefault="00737A19" w:rsidP="00DD41A3">
            <w:pPr>
              <w:rPr>
                <w:sz w:val="22"/>
              </w:rPr>
            </w:pPr>
            <w:r>
              <w:rPr>
                <w:rFonts w:hint="eastAsia"/>
                <w:sz w:val="22"/>
              </w:rPr>
              <w:t>１</w:t>
            </w:r>
            <w:r w:rsidR="00AB62BC">
              <w:rPr>
                <w:rFonts w:hint="eastAsia"/>
                <w:sz w:val="22"/>
              </w:rPr>
              <w:t xml:space="preserve">　</w:t>
            </w:r>
            <w:r>
              <w:rPr>
                <w:rFonts w:hint="eastAsia"/>
                <w:sz w:val="22"/>
              </w:rPr>
              <w:t>（略）</w:t>
            </w:r>
          </w:p>
          <w:p w14:paraId="7C9BA64A" w14:textId="77777777" w:rsidR="00287B30" w:rsidRPr="00287B30" w:rsidRDefault="00287B30" w:rsidP="00DD41A3">
            <w:pPr>
              <w:rPr>
                <w:sz w:val="22"/>
              </w:rPr>
            </w:pPr>
            <w:r w:rsidRPr="00287B30">
              <w:rPr>
                <w:rFonts w:hint="eastAsia"/>
                <w:sz w:val="22"/>
              </w:rPr>
              <w:t>２</w:t>
            </w:r>
            <w:r w:rsidRPr="00287B30">
              <w:rPr>
                <w:rFonts w:hint="eastAsia"/>
                <w:sz w:val="22"/>
              </w:rPr>
              <w:t xml:space="preserve"> </w:t>
            </w:r>
            <w:r w:rsidRPr="00287B30">
              <w:rPr>
                <w:rFonts w:hint="eastAsia"/>
                <w:sz w:val="22"/>
              </w:rPr>
              <w:t>用語の定義</w:t>
            </w:r>
          </w:p>
          <w:p w14:paraId="7A475AAB" w14:textId="77777777" w:rsidR="00287B30" w:rsidRPr="00287B30" w:rsidRDefault="00287B30" w:rsidP="00DD41A3">
            <w:pPr>
              <w:rPr>
                <w:sz w:val="22"/>
              </w:rPr>
            </w:pPr>
            <w:r w:rsidRPr="00287B30">
              <w:rPr>
                <w:rFonts w:hint="eastAsia"/>
                <w:sz w:val="22"/>
              </w:rPr>
              <w:t>この指導指針において次の各号に掲げる用語の意義は、それぞれ当該各号に定めるところによる。</w:t>
            </w:r>
          </w:p>
          <w:p w14:paraId="5DB8494B" w14:textId="190E679B" w:rsidR="00287B30" w:rsidRPr="00287B30" w:rsidRDefault="00287B30" w:rsidP="00DD41A3">
            <w:pPr>
              <w:rPr>
                <w:sz w:val="22"/>
              </w:rPr>
            </w:pPr>
            <w:r w:rsidRPr="00287B30">
              <w:rPr>
                <w:rFonts w:hint="eastAsia"/>
                <w:sz w:val="22"/>
              </w:rPr>
              <w:t>（１）</w:t>
            </w:r>
            <w:r>
              <w:rPr>
                <w:rFonts w:hint="eastAsia"/>
                <w:sz w:val="22"/>
              </w:rPr>
              <w:t>～（２）</w:t>
            </w:r>
          </w:p>
          <w:p w14:paraId="01E0A0E2" w14:textId="77777777" w:rsidR="00287B30" w:rsidRPr="00287B30" w:rsidRDefault="00287B30" w:rsidP="00010F3F">
            <w:pPr>
              <w:ind w:left="220" w:hangingChars="100" w:hanging="220"/>
              <w:rPr>
                <w:sz w:val="22"/>
              </w:rPr>
            </w:pPr>
            <w:r w:rsidRPr="00287B30">
              <w:rPr>
                <w:rFonts w:hint="eastAsia"/>
                <w:sz w:val="22"/>
              </w:rPr>
              <w:t>（</w:t>
            </w:r>
            <w:r w:rsidRPr="00287B30">
              <w:rPr>
                <w:rFonts w:hint="eastAsia"/>
                <w:color w:val="FF0000"/>
                <w:sz w:val="22"/>
                <w:u w:val="single"/>
              </w:rPr>
              <w:t>３</w:t>
            </w:r>
            <w:r w:rsidRPr="00287B30">
              <w:rPr>
                <w:rFonts w:hint="eastAsia"/>
                <w:sz w:val="22"/>
              </w:rPr>
              <w:t>）サービス付き高齢者向け住宅事業　高齢者の居住の安定確保に関する法律（平成１３年法律第２６号）第５条第１項の規定に基づき、高齢者を入居させ、状況把握サービス、生活相談サービスその他の高齢者が日常生活を営むために必要な福祉サービスを提供する事業として登録を受けている事業をいう。</w:t>
            </w:r>
          </w:p>
          <w:p w14:paraId="2188C164" w14:textId="77777777" w:rsidR="00287B30" w:rsidRDefault="00287B30" w:rsidP="00010F3F">
            <w:pPr>
              <w:ind w:left="220" w:hangingChars="100" w:hanging="220"/>
              <w:rPr>
                <w:color w:val="FF0000"/>
                <w:sz w:val="22"/>
                <w:u w:val="single"/>
              </w:rPr>
            </w:pPr>
            <w:r w:rsidRPr="00287B30">
              <w:rPr>
                <w:rFonts w:hint="eastAsia"/>
                <w:sz w:val="22"/>
              </w:rPr>
              <w:t>（</w:t>
            </w:r>
            <w:r w:rsidRPr="00287B30">
              <w:rPr>
                <w:rFonts w:hint="eastAsia"/>
                <w:color w:val="FF0000"/>
                <w:sz w:val="22"/>
                <w:u w:val="single"/>
              </w:rPr>
              <w:t>４</w:t>
            </w:r>
            <w:r w:rsidRPr="00287B30">
              <w:rPr>
                <w:rFonts w:hint="eastAsia"/>
                <w:sz w:val="22"/>
              </w:rPr>
              <w:t xml:space="preserve">）サービス付き高齢者向け住宅　</w:t>
            </w:r>
            <w:r w:rsidRPr="0028686E">
              <w:rPr>
                <w:rFonts w:hint="eastAsia"/>
                <w:sz w:val="22"/>
              </w:rPr>
              <w:t>サービス付き高齢者向け住宅事業の登録に係る</w:t>
            </w:r>
            <w:r w:rsidRPr="00287B30">
              <w:rPr>
                <w:rFonts w:hint="eastAsia"/>
                <w:sz w:val="22"/>
              </w:rPr>
              <w:t>高齢者向けの賃貸住宅又は有料老人ホームをいう。</w:t>
            </w:r>
          </w:p>
          <w:p w14:paraId="004AA0A6" w14:textId="77777777" w:rsidR="00287B30" w:rsidRDefault="00287B30" w:rsidP="00DD41A3">
            <w:pPr>
              <w:rPr>
                <w:color w:val="FF0000"/>
                <w:sz w:val="22"/>
                <w:u w:val="single"/>
              </w:rPr>
            </w:pPr>
          </w:p>
          <w:p w14:paraId="3BF96CBF" w14:textId="77777777" w:rsidR="00287B30" w:rsidRDefault="00287B30" w:rsidP="00DD41A3">
            <w:pPr>
              <w:rPr>
                <w:color w:val="FF0000"/>
                <w:sz w:val="22"/>
                <w:u w:val="single"/>
              </w:rPr>
            </w:pPr>
          </w:p>
          <w:p w14:paraId="1B1709EF" w14:textId="77777777" w:rsidR="00287B30" w:rsidRDefault="00287B30" w:rsidP="00DD41A3">
            <w:pPr>
              <w:rPr>
                <w:sz w:val="22"/>
              </w:rPr>
            </w:pPr>
            <w:r w:rsidRPr="00287B30">
              <w:rPr>
                <w:rFonts w:hint="eastAsia"/>
                <w:sz w:val="22"/>
              </w:rPr>
              <w:t>（５）</w:t>
            </w:r>
            <w:r>
              <w:rPr>
                <w:rFonts w:hint="eastAsia"/>
                <w:sz w:val="22"/>
              </w:rPr>
              <w:t>～（８）　（略）</w:t>
            </w:r>
          </w:p>
          <w:p w14:paraId="5753FDB8" w14:textId="297A4020" w:rsidR="00AB62BC" w:rsidRPr="00AB62BC" w:rsidRDefault="00AB62BC" w:rsidP="00DD41A3">
            <w:pPr>
              <w:rPr>
                <w:sz w:val="22"/>
              </w:rPr>
            </w:pPr>
            <w:r>
              <w:rPr>
                <w:rFonts w:hint="eastAsia"/>
                <w:sz w:val="22"/>
              </w:rPr>
              <w:t>３～４　（略）</w:t>
            </w:r>
          </w:p>
        </w:tc>
      </w:tr>
      <w:tr w:rsidR="00AB62BC" w14:paraId="49F40CED" w14:textId="77777777" w:rsidTr="00DD41A3">
        <w:trPr>
          <w:trHeight w:val="432"/>
        </w:trPr>
        <w:tc>
          <w:tcPr>
            <w:tcW w:w="6615" w:type="dxa"/>
            <w:tcBorders>
              <w:top w:val="nil"/>
              <w:bottom w:val="nil"/>
            </w:tcBorders>
          </w:tcPr>
          <w:p w14:paraId="3120B3A3" w14:textId="77777777" w:rsidR="00AB62BC" w:rsidRDefault="00AB62BC" w:rsidP="00DD41A3">
            <w:r w:rsidRPr="00542E31">
              <w:rPr>
                <w:rFonts w:hint="eastAsia"/>
              </w:rPr>
              <w:lastRenderedPageBreak/>
              <w:t>５</w:t>
            </w:r>
            <w:r w:rsidRPr="00542E31">
              <w:rPr>
                <w:rFonts w:hint="eastAsia"/>
              </w:rPr>
              <w:t xml:space="preserve"> </w:t>
            </w:r>
            <w:r w:rsidRPr="00542E31">
              <w:rPr>
                <w:rFonts w:hint="eastAsia"/>
              </w:rPr>
              <w:t>立地条件</w:t>
            </w:r>
          </w:p>
          <w:p w14:paraId="68C87634" w14:textId="77777777" w:rsidR="00F63519" w:rsidRDefault="00F63519" w:rsidP="0028686E">
            <w:pPr>
              <w:ind w:firstLineChars="100" w:firstLine="210"/>
            </w:pPr>
            <w:r>
              <w:rPr>
                <w:rFonts w:hint="eastAsia"/>
              </w:rPr>
              <w:t>有料老人ホームの立地については、次に掲げる事項に留意すること。</w:t>
            </w:r>
          </w:p>
          <w:p w14:paraId="6D6B960F" w14:textId="77777777" w:rsidR="00F63519" w:rsidRDefault="00F63519" w:rsidP="00DD41A3">
            <w:r>
              <w:rPr>
                <w:rFonts w:hint="eastAsia"/>
              </w:rPr>
              <w:t>（１）～（３）（略）</w:t>
            </w:r>
          </w:p>
          <w:p w14:paraId="5368B03D" w14:textId="77777777" w:rsidR="00F63519" w:rsidRDefault="00F63519" w:rsidP="0028686E">
            <w:pPr>
              <w:ind w:left="210" w:hangingChars="100" w:hanging="210"/>
            </w:pPr>
            <w:r>
              <w:rPr>
                <w:rFonts w:hint="eastAsia"/>
              </w:rPr>
              <w:t>（４）借地による土地に有料老人ホームを設置する場合又は借家において有料老人ホーム事業を実施する場合には、入居契約の契約期間中における入居者の居住の継続を確実なものとするため、契約関係について次の要件を満たすこと。</w:t>
            </w:r>
          </w:p>
          <w:p w14:paraId="723DF87D" w14:textId="77777777" w:rsidR="00F63519" w:rsidRDefault="00F63519" w:rsidP="0028686E">
            <w:pPr>
              <w:ind w:firstLineChars="100" w:firstLine="210"/>
            </w:pPr>
            <w:r>
              <w:rPr>
                <w:rFonts w:hint="eastAsia"/>
              </w:rPr>
              <w:t>ア</w:t>
            </w:r>
            <w:r>
              <w:rPr>
                <w:rFonts w:hint="eastAsia"/>
              </w:rPr>
              <w:t xml:space="preserve"> </w:t>
            </w:r>
            <w:r>
              <w:rPr>
                <w:rFonts w:hint="eastAsia"/>
              </w:rPr>
              <w:t>借地の場合（土地の所有者と設置者による土地の賃貸借）</w:t>
            </w:r>
          </w:p>
          <w:p w14:paraId="4E72B591" w14:textId="77777777" w:rsidR="00F63519" w:rsidRDefault="00F63519" w:rsidP="0028686E">
            <w:pPr>
              <w:ind w:firstLineChars="100" w:firstLine="210"/>
            </w:pPr>
            <w:r>
              <w:rPr>
                <w:rFonts w:hint="eastAsia"/>
              </w:rPr>
              <w:t>（ア）～（イ）　（略）</w:t>
            </w:r>
          </w:p>
          <w:p w14:paraId="21AC53B8" w14:textId="77777777" w:rsidR="00F63519" w:rsidRDefault="00F63519" w:rsidP="0028686E">
            <w:pPr>
              <w:ind w:leftChars="100" w:left="420" w:hangingChars="100" w:hanging="210"/>
            </w:pPr>
            <w:r>
              <w:rPr>
                <w:rFonts w:hint="eastAsia"/>
              </w:rPr>
              <w:t>（ウ）入居者との入居契約の契約期間（以下「入居契約期間」という。）の定めがない場合には、借地借家法（平成３年法律第９０号）第３条の規定に基づき、当初の契約に係る借地の期間は３０年以上であることとし、自動更新条項が契約に入っていること。</w:t>
            </w:r>
          </w:p>
          <w:p w14:paraId="0EA4EAE5" w14:textId="77777777" w:rsidR="00F63519" w:rsidRDefault="00F63519" w:rsidP="0028686E">
            <w:pPr>
              <w:ind w:firstLineChars="100" w:firstLine="210"/>
            </w:pPr>
            <w:r>
              <w:rPr>
                <w:rFonts w:hint="eastAsia"/>
              </w:rPr>
              <w:t>（エ）～（ク）　（略）</w:t>
            </w:r>
          </w:p>
          <w:p w14:paraId="307BCBA4" w14:textId="77777777" w:rsidR="00010F3F" w:rsidRDefault="00010F3F" w:rsidP="0028686E">
            <w:pPr>
              <w:ind w:firstLineChars="100" w:firstLine="210"/>
            </w:pPr>
          </w:p>
          <w:p w14:paraId="40E7DE42" w14:textId="77777777" w:rsidR="00F63519" w:rsidRDefault="00F63519" w:rsidP="0028686E">
            <w:pPr>
              <w:ind w:firstLineChars="100" w:firstLine="210"/>
            </w:pPr>
            <w:r>
              <w:rPr>
                <w:rFonts w:hint="eastAsia"/>
              </w:rPr>
              <w:t>イ</w:t>
            </w:r>
            <w:r>
              <w:rPr>
                <w:rFonts w:hint="eastAsia"/>
              </w:rPr>
              <w:t xml:space="preserve"> </w:t>
            </w:r>
            <w:r>
              <w:rPr>
                <w:rFonts w:hint="eastAsia"/>
              </w:rPr>
              <w:t>借家の場合（建物の所有者と設置者による建物の賃貸借）</w:t>
            </w:r>
          </w:p>
          <w:p w14:paraId="1A4666BE" w14:textId="77777777" w:rsidR="00F63519" w:rsidRDefault="00F63519" w:rsidP="0028686E">
            <w:pPr>
              <w:ind w:firstLineChars="100" w:firstLine="210"/>
            </w:pPr>
            <w:r>
              <w:rPr>
                <w:rFonts w:hint="eastAsia"/>
              </w:rPr>
              <w:t>（ア）　（略）</w:t>
            </w:r>
          </w:p>
          <w:p w14:paraId="19E0358E" w14:textId="77777777" w:rsidR="00F63519" w:rsidRDefault="00F63519" w:rsidP="0028686E">
            <w:pPr>
              <w:ind w:leftChars="100" w:left="210"/>
            </w:pPr>
            <w:r>
              <w:rPr>
                <w:rFonts w:hint="eastAsia"/>
              </w:rPr>
              <w:t>（イ）入居契約期間の定めがない場合には、当初の契約に係る建物の賃貸借期間は２０年以上であることとし、更新後の契約の期間（極端に短期間でないこと。）を定めた自動更新条項が契約に入っていること。</w:t>
            </w:r>
          </w:p>
          <w:p w14:paraId="52760AD8" w14:textId="77777777" w:rsidR="00F63519" w:rsidRDefault="00F63519" w:rsidP="0028686E">
            <w:pPr>
              <w:ind w:firstLineChars="100" w:firstLine="210"/>
            </w:pPr>
            <w:r>
              <w:rPr>
                <w:rFonts w:hint="eastAsia"/>
              </w:rPr>
              <w:t>（ウ）～（キ）　（略）</w:t>
            </w:r>
          </w:p>
          <w:p w14:paraId="46251673" w14:textId="025E9A94" w:rsidR="00F63519" w:rsidRDefault="00F63519" w:rsidP="00DD41A3">
            <w:r w:rsidRPr="00F63519">
              <w:rPr>
                <w:rFonts w:hint="eastAsia"/>
              </w:rPr>
              <w:t>（５）　（略）</w:t>
            </w:r>
          </w:p>
        </w:tc>
        <w:tc>
          <w:tcPr>
            <w:tcW w:w="6615" w:type="dxa"/>
            <w:tcBorders>
              <w:top w:val="nil"/>
              <w:bottom w:val="dotted" w:sz="4" w:space="0" w:color="auto"/>
            </w:tcBorders>
          </w:tcPr>
          <w:p w14:paraId="3F45B6D1" w14:textId="77777777" w:rsidR="00AB62BC" w:rsidRDefault="00AB62BC" w:rsidP="00DD41A3">
            <w:r w:rsidRPr="00542E31">
              <w:rPr>
                <w:rFonts w:hint="eastAsia"/>
              </w:rPr>
              <w:t>５</w:t>
            </w:r>
            <w:r w:rsidRPr="00542E31">
              <w:rPr>
                <w:rFonts w:hint="eastAsia"/>
              </w:rPr>
              <w:t xml:space="preserve"> </w:t>
            </w:r>
            <w:r w:rsidRPr="00542E31">
              <w:rPr>
                <w:rFonts w:hint="eastAsia"/>
              </w:rPr>
              <w:t>立地条件</w:t>
            </w:r>
          </w:p>
          <w:p w14:paraId="1ECE4318" w14:textId="77777777" w:rsidR="00F63519" w:rsidRDefault="00F63519" w:rsidP="0028686E">
            <w:pPr>
              <w:ind w:firstLineChars="100" w:firstLine="210"/>
            </w:pPr>
            <w:r>
              <w:rPr>
                <w:rFonts w:hint="eastAsia"/>
              </w:rPr>
              <w:t>有料老人ホームの立地については、次に掲げる事項に留意すること。</w:t>
            </w:r>
          </w:p>
          <w:p w14:paraId="69F0BDA4" w14:textId="77777777" w:rsidR="00F63519" w:rsidRDefault="00F63519" w:rsidP="00DD41A3">
            <w:r>
              <w:rPr>
                <w:rFonts w:hint="eastAsia"/>
              </w:rPr>
              <w:t>（１）～（３）（略）</w:t>
            </w:r>
          </w:p>
          <w:p w14:paraId="53A8392F" w14:textId="77777777" w:rsidR="00F63519" w:rsidRDefault="00F63519" w:rsidP="00010F3F">
            <w:pPr>
              <w:ind w:left="210" w:hangingChars="100" w:hanging="210"/>
            </w:pPr>
            <w:r>
              <w:rPr>
                <w:rFonts w:hint="eastAsia"/>
              </w:rPr>
              <w:t>（４）借地による土地に有料老人ホームを設置する場合又は借家において有料老人ホーム事業を実施する場合には、入居契約の契約期間中における入居者の居住の継続を確実なものとするため、契約関係について次の要件を満たすこと。</w:t>
            </w:r>
          </w:p>
          <w:p w14:paraId="77A69C88" w14:textId="77777777" w:rsidR="00F63519" w:rsidRDefault="00F63519" w:rsidP="00010F3F">
            <w:pPr>
              <w:ind w:firstLineChars="100" w:firstLine="210"/>
            </w:pPr>
            <w:r>
              <w:rPr>
                <w:rFonts w:hint="eastAsia"/>
              </w:rPr>
              <w:t>ア</w:t>
            </w:r>
            <w:r>
              <w:rPr>
                <w:rFonts w:hint="eastAsia"/>
              </w:rPr>
              <w:t xml:space="preserve"> </w:t>
            </w:r>
            <w:r>
              <w:rPr>
                <w:rFonts w:hint="eastAsia"/>
              </w:rPr>
              <w:t>借地の場合（土地の所有者と設置者による土地の賃貸借）</w:t>
            </w:r>
          </w:p>
          <w:p w14:paraId="4DD01327" w14:textId="77777777" w:rsidR="00F63519" w:rsidRDefault="00F63519" w:rsidP="00010F3F">
            <w:pPr>
              <w:ind w:firstLineChars="100" w:firstLine="210"/>
            </w:pPr>
            <w:r>
              <w:rPr>
                <w:rFonts w:hint="eastAsia"/>
              </w:rPr>
              <w:t>（ア）～（イ）　（略）</w:t>
            </w:r>
          </w:p>
          <w:p w14:paraId="427BA1D9" w14:textId="77777777" w:rsidR="00F63519" w:rsidRDefault="00F63519" w:rsidP="00010F3F">
            <w:pPr>
              <w:ind w:leftChars="100" w:left="420" w:hangingChars="100" w:hanging="210"/>
            </w:pPr>
            <w:r>
              <w:rPr>
                <w:rFonts w:hint="eastAsia"/>
              </w:rPr>
              <w:t>（ウ）入居者との入居契約の契約期間（以下「入居契約期間」という。）の定めを置かない場合には、借地借家法（平成３年法律第９０号）第３条の規定に基づき、当初の契約に係る借地の期間は３０年以上であることとし、自動更新条項が契約に入っていること。</w:t>
            </w:r>
          </w:p>
          <w:p w14:paraId="6BF3C090" w14:textId="77777777" w:rsidR="00F63519" w:rsidRDefault="00F63519" w:rsidP="00010F3F">
            <w:pPr>
              <w:ind w:firstLineChars="100" w:firstLine="210"/>
            </w:pPr>
            <w:r>
              <w:rPr>
                <w:rFonts w:hint="eastAsia"/>
              </w:rPr>
              <w:t>（エ）～（ク）　（略）</w:t>
            </w:r>
          </w:p>
          <w:p w14:paraId="44D2C5BF" w14:textId="77777777" w:rsidR="00F63519" w:rsidRDefault="00F63519" w:rsidP="00DD41A3">
            <w:r>
              <w:rPr>
                <w:rFonts w:hint="eastAsia"/>
              </w:rPr>
              <w:t>イ</w:t>
            </w:r>
            <w:r>
              <w:rPr>
                <w:rFonts w:hint="eastAsia"/>
              </w:rPr>
              <w:t xml:space="preserve"> </w:t>
            </w:r>
            <w:r>
              <w:rPr>
                <w:rFonts w:hint="eastAsia"/>
              </w:rPr>
              <w:t>借家の場合（建物の所有者と設置者による建物の賃貸借）</w:t>
            </w:r>
          </w:p>
          <w:p w14:paraId="64F8FA7D" w14:textId="77777777" w:rsidR="00F63519" w:rsidRDefault="00F63519" w:rsidP="00010F3F">
            <w:pPr>
              <w:ind w:firstLineChars="100" w:firstLine="210"/>
            </w:pPr>
            <w:r>
              <w:rPr>
                <w:rFonts w:hint="eastAsia"/>
              </w:rPr>
              <w:t>（ア）　（略）</w:t>
            </w:r>
          </w:p>
          <w:p w14:paraId="3EAE7FE7" w14:textId="70EC36EE" w:rsidR="00F63519" w:rsidRDefault="00F63519" w:rsidP="00010F3F">
            <w:pPr>
              <w:ind w:leftChars="100" w:left="210"/>
            </w:pPr>
            <w:r>
              <w:rPr>
                <w:rFonts w:hint="eastAsia"/>
              </w:rPr>
              <w:t>（イ）入居契約期間の定めを置かない場合には、当初の契約に係る建物の賃貸借期間は２０年以上であることとし、更新後の契約の期間（極端に短期間でないこと。）を定めた自動更新条項が契約に入っていること。</w:t>
            </w:r>
          </w:p>
          <w:p w14:paraId="476D8960" w14:textId="77777777" w:rsidR="00F63519" w:rsidRDefault="00F63519" w:rsidP="00010F3F">
            <w:pPr>
              <w:ind w:firstLineChars="100" w:firstLine="210"/>
            </w:pPr>
            <w:r>
              <w:rPr>
                <w:rFonts w:hint="eastAsia"/>
              </w:rPr>
              <w:t>（ウ）～（キ）　（略）</w:t>
            </w:r>
          </w:p>
          <w:p w14:paraId="17DB0FA6" w14:textId="503BF427" w:rsidR="00F63519" w:rsidRPr="009633B1" w:rsidRDefault="00F63519" w:rsidP="00DD41A3">
            <w:r>
              <w:rPr>
                <w:rFonts w:hint="eastAsia"/>
              </w:rPr>
              <w:t>（５）　（略）</w:t>
            </w:r>
          </w:p>
        </w:tc>
      </w:tr>
      <w:tr w:rsidR="00AB62BC" w14:paraId="60F3E2BE" w14:textId="77777777" w:rsidTr="00DD41A3">
        <w:trPr>
          <w:trHeight w:val="5604"/>
        </w:trPr>
        <w:tc>
          <w:tcPr>
            <w:tcW w:w="6615" w:type="dxa"/>
            <w:tcBorders>
              <w:top w:val="nil"/>
              <w:bottom w:val="dotted" w:sz="4" w:space="0" w:color="auto"/>
            </w:tcBorders>
          </w:tcPr>
          <w:p w14:paraId="219FFCC2" w14:textId="011CA8AA" w:rsidR="00AB62BC" w:rsidRPr="00542E31" w:rsidRDefault="00AB62BC" w:rsidP="0028686E">
            <w:pPr>
              <w:ind w:leftChars="32" w:left="277" w:hangingChars="100" w:hanging="210"/>
            </w:pPr>
            <w:r w:rsidRPr="00542E31">
              <w:rPr>
                <w:rFonts w:hint="eastAsia"/>
              </w:rPr>
              <w:lastRenderedPageBreak/>
              <w:t>（６）定期借地・借家契約による場合には、</w:t>
            </w:r>
            <w:r w:rsidRPr="000C1C0E">
              <w:rPr>
                <w:rFonts w:hint="eastAsia"/>
                <w:color w:val="FF0000"/>
                <w:u w:val="single"/>
              </w:rPr>
              <w:t>入居者との</w:t>
            </w:r>
            <w:r w:rsidRPr="00542E31">
              <w:rPr>
                <w:rFonts w:hint="eastAsia"/>
              </w:rPr>
              <w:t>入居契約期間が当該借地・借家契約の契約期間を超えることがないようにするとともに、入居契約に際して、その旨を十分に説明すること。ただし、その設置する有料老人ホームについて入居契約期間の定め</w:t>
            </w:r>
            <w:r w:rsidRPr="000C1C0E">
              <w:rPr>
                <w:rFonts w:hint="eastAsia"/>
                <w:color w:val="FF0000"/>
                <w:u w:val="single"/>
              </w:rPr>
              <w:t>がない</w:t>
            </w:r>
            <w:r w:rsidRPr="00542E31">
              <w:rPr>
                <w:rFonts w:hint="eastAsia"/>
              </w:rPr>
              <w:t>場合は、定期借地・借家契約ではなく、通常の借地・借家契約とすること。</w:t>
            </w:r>
          </w:p>
          <w:p w14:paraId="11B07087" w14:textId="740B99F4" w:rsidR="00AB62BC" w:rsidRPr="00542E31" w:rsidRDefault="00AB62BC" w:rsidP="0028686E">
            <w:pPr>
              <w:ind w:leftChars="132" w:left="277" w:firstLineChars="100" w:firstLine="210"/>
            </w:pPr>
            <w:r w:rsidRPr="00542E31">
              <w:rPr>
                <w:rFonts w:hint="eastAsia"/>
              </w:rPr>
              <w:t>土地の所有者との間で借地借家法の規定に基づく定期借地権の特約（契約の更新又は建物の築造による契約期間の延長をしない旨の特約をいう。）を定めた契約を締結した場合又は建物の所有者との間で同法の規定に基づき契約の更新がないことを定めた契約を締結した場合には、入居契約期間が当該借地・借家に係る契約の期間を超えることがないようにするとともに、入居契約に際して入居者にその旨を十分に説明すること。なお、入居契約に入居契約期間の定め</w:t>
            </w:r>
            <w:r w:rsidRPr="000C1C0E">
              <w:rPr>
                <w:rFonts w:hint="eastAsia"/>
                <w:color w:val="FF0000"/>
                <w:u w:val="single"/>
              </w:rPr>
              <w:t>がない</w:t>
            </w:r>
            <w:r w:rsidRPr="00542E31">
              <w:rPr>
                <w:rFonts w:hint="eastAsia"/>
              </w:rPr>
              <w:t>場合には、借地又は借家に係る契約にこれらの特約を設けてはならない。</w:t>
            </w:r>
          </w:p>
          <w:p w14:paraId="139BFDC6" w14:textId="7E4D67DB" w:rsidR="00AB62BC" w:rsidRDefault="0040757F" w:rsidP="00DD41A3">
            <w:pPr>
              <w:rPr>
                <w:sz w:val="22"/>
              </w:rPr>
            </w:pPr>
            <w:r>
              <w:rPr>
                <w:rFonts w:hint="eastAsia"/>
                <w:sz w:val="22"/>
              </w:rPr>
              <w:t>６</w:t>
            </w:r>
            <w:r w:rsidR="001D3157">
              <w:rPr>
                <w:rFonts w:hint="eastAsia"/>
                <w:sz w:val="22"/>
              </w:rPr>
              <w:t xml:space="preserve">　</w:t>
            </w:r>
            <w:r>
              <w:rPr>
                <w:rFonts w:hint="eastAsia"/>
                <w:sz w:val="22"/>
              </w:rPr>
              <w:t>（略）</w:t>
            </w:r>
          </w:p>
          <w:p w14:paraId="42B58742" w14:textId="77777777" w:rsidR="001D3157" w:rsidRDefault="001D3157" w:rsidP="001D3157">
            <w:pPr>
              <w:rPr>
                <w:sz w:val="22"/>
              </w:rPr>
            </w:pPr>
            <w:r>
              <w:rPr>
                <w:rFonts w:hint="eastAsia"/>
                <w:sz w:val="22"/>
              </w:rPr>
              <w:t xml:space="preserve">７　</w:t>
            </w:r>
            <w:r w:rsidRPr="00357880">
              <w:rPr>
                <w:rFonts w:hint="eastAsia"/>
                <w:sz w:val="22"/>
              </w:rPr>
              <w:t>既存建築物等の活用の場合等の特例</w:t>
            </w:r>
          </w:p>
          <w:p w14:paraId="4912C3A5" w14:textId="77777777" w:rsidR="001D3157" w:rsidRDefault="001D3157" w:rsidP="001D3157">
            <w:pPr>
              <w:pStyle w:val="a7"/>
              <w:numPr>
                <w:ilvl w:val="0"/>
                <w:numId w:val="16"/>
              </w:numPr>
              <w:ind w:leftChars="0"/>
              <w:rPr>
                <w:sz w:val="22"/>
              </w:rPr>
            </w:pPr>
            <w:r w:rsidRPr="0078356D">
              <w:rPr>
                <w:rFonts w:hint="eastAsia"/>
                <w:sz w:val="22"/>
              </w:rPr>
              <w:t>～</w:t>
            </w:r>
            <w:r>
              <w:rPr>
                <w:rFonts w:hint="eastAsia"/>
                <w:sz w:val="22"/>
              </w:rPr>
              <w:t xml:space="preserve">（２）　</w:t>
            </w:r>
            <w:r w:rsidRPr="0078356D">
              <w:rPr>
                <w:rFonts w:hint="eastAsia"/>
                <w:sz w:val="22"/>
              </w:rPr>
              <w:t xml:space="preserve">（略）　</w:t>
            </w:r>
          </w:p>
          <w:p w14:paraId="6FE87485" w14:textId="77777777" w:rsidR="001D3157" w:rsidRPr="00357880" w:rsidRDefault="001D3157" w:rsidP="001D3157">
            <w:pPr>
              <w:ind w:left="220" w:hangingChars="100" w:hanging="220"/>
              <w:rPr>
                <w:color w:val="FF0000"/>
                <w:sz w:val="22"/>
                <w:u w:val="single"/>
              </w:rPr>
            </w:pPr>
            <w:r w:rsidRPr="00357880">
              <w:rPr>
                <w:rFonts w:hint="eastAsia"/>
                <w:color w:val="FF0000"/>
                <w:sz w:val="22"/>
                <w:u w:val="single"/>
              </w:rPr>
              <w:t>（３）</w:t>
            </w:r>
            <w:r w:rsidRPr="00357880">
              <w:rPr>
                <w:rFonts w:hint="eastAsia"/>
                <w:color w:val="FF0000"/>
                <w:sz w:val="22"/>
              </w:rPr>
              <w:t xml:space="preserve">　</w:t>
            </w:r>
            <w:r w:rsidRPr="00357880">
              <w:rPr>
                <w:rFonts w:hint="eastAsia"/>
                <w:color w:val="FF0000"/>
                <w:sz w:val="22"/>
                <w:u w:val="single"/>
              </w:rPr>
              <w:t>戸建住宅等（延べ面積２００㎡未満かつ階数３以下）を有料老人ホームとして利用する場合においては、在館者が迅速に避難できる措置を講じることにより、耐火建築物又は準耐火建築物とすることを要しない。</w:t>
            </w:r>
          </w:p>
          <w:p w14:paraId="56418F24" w14:textId="43CAFB84" w:rsidR="001D3157" w:rsidRDefault="001D3157" w:rsidP="001D3157">
            <w:pPr>
              <w:rPr>
                <w:sz w:val="22"/>
              </w:rPr>
            </w:pPr>
            <w:r w:rsidRPr="00357880">
              <w:rPr>
                <w:rFonts w:hint="eastAsia"/>
                <w:color w:val="FF0000"/>
                <w:sz w:val="22"/>
                <w:u w:val="single"/>
              </w:rPr>
              <w:t>（４）</w:t>
            </w:r>
            <w:r w:rsidRPr="00357880">
              <w:rPr>
                <w:rFonts w:hint="eastAsia"/>
                <w:color w:val="FF0000"/>
                <w:sz w:val="22"/>
              </w:rPr>
              <w:t xml:space="preserve">　</w:t>
            </w:r>
            <w:r w:rsidRPr="00357880">
              <w:rPr>
                <w:rFonts w:hint="eastAsia"/>
                <w:sz w:val="22"/>
              </w:rPr>
              <w:t>（略）</w:t>
            </w:r>
          </w:p>
          <w:p w14:paraId="3B2AB464" w14:textId="77777777" w:rsidR="0040757F" w:rsidRPr="00542E31" w:rsidRDefault="0040757F" w:rsidP="00DD41A3">
            <w:r w:rsidRPr="00542E31">
              <w:rPr>
                <w:rFonts w:hint="eastAsia"/>
              </w:rPr>
              <w:t>８　職員の配置、研修及び衛生管理等</w:t>
            </w:r>
          </w:p>
          <w:p w14:paraId="705726AF" w14:textId="77777777" w:rsidR="0040757F" w:rsidRPr="00542E31" w:rsidRDefault="0040757F" w:rsidP="00DD41A3">
            <w:pPr>
              <w:ind w:firstLineChars="100" w:firstLine="210"/>
            </w:pPr>
            <w:r w:rsidRPr="00542E31">
              <w:rPr>
                <w:rFonts w:hint="eastAsia"/>
              </w:rPr>
              <w:lastRenderedPageBreak/>
              <w:t>有料老人ホームにおける職員の配置等については、次に掲げる事項に留意すること。</w:t>
            </w:r>
          </w:p>
          <w:p w14:paraId="5A73F6EB" w14:textId="77777777" w:rsidR="0040757F" w:rsidRPr="00542E31" w:rsidRDefault="0040757F" w:rsidP="00DD41A3">
            <w:r w:rsidRPr="00542E31">
              <w:rPr>
                <w:rFonts w:hint="eastAsia"/>
              </w:rPr>
              <w:t>（１）職員の配置</w:t>
            </w:r>
          </w:p>
          <w:p w14:paraId="2DD46C37" w14:textId="77777777" w:rsidR="0040757F" w:rsidRPr="00542E31" w:rsidRDefault="0040757F" w:rsidP="00DD41A3">
            <w:pPr>
              <w:ind w:leftChars="100" w:left="210"/>
            </w:pPr>
            <w:r w:rsidRPr="00542E31">
              <w:rPr>
                <w:rFonts w:hint="eastAsia"/>
              </w:rPr>
              <w:t>ア　介護付有料老人ホームにあっては、特定施設入居者生活介護等に係る居宅サービス基準条例、介護予防サービス基準条例及び地域密着型サービス基準条例において規定されている人員基準を遵守するとともに、介護保険対象外のサービスを提供する場合はそのサービスに応じた職員を適切に配置すること。</w:t>
            </w:r>
          </w:p>
          <w:p w14:paraId="49484176" w14:textId="77777777" w:rsidR="0040757F" w:rsidRPr="00542E31" w:rsidRDefault="0040757F" w:rsidP="00DD41A3">
            <w:pPr>
              <w:ind w:leftChars="100" w:left="210"/>
            </w:pPr>
            <w:r w:rsidRPr="00542E31">
              <w:rPr>
                <w:rFonts w:hint="eastAsia"/>
              </w:rPr>
              <w:t>イ　住宅型有料老人ホーム及び健康型有料老人ホームにあっては、入居者の数及び提供するサービス内容に応じて、その呼称にかかわらず、次の職員を配置すること。</w:t>
            </w:r>
          </w:p>
          <w:p w14:paraId="740430A5" w14:textId="77777777" w:rsidR="0040757F" w:rsidRPr="00542E31" w:rsidRDefault="0040757F" w:rsidP="00DD41A3">
            <w:pPr>
              <w:ind w:firstLineChars="100" w:firstLine="210"/>
            </w:pPr>
            <w:r w:rsidRPr="00542E31">
              <w:rPr>
                <w:rFonts w:hint="eastAsia"/>
              </w:rPr>
              <w:t>（ア）管理者</w:t>
            </w:r>
          </w:p>
          <w:p w14:paraId="5FCB0F8B" w14:textId="74E6FE94" w:rsidR="0040757F" w:rsidRPr="00F07F26" w:rsidRDefault="00F07F26" w:rsidP="00DD41A3">
            <w:pPr>
              <w:ind w:firstLineChars="100" w:firstLine="210"/>
              <w:rPr>
                <w:color w:val="FF0000"/>
              </w:rPr>
            </w:pPr>
            <w:r w:rsidRPr="00F07F26">
              <w:rPr>
                <w:rFonts w:hint="eastAsia"/>
                <w:color w:val="FF0000"/>
              </w:rPr>
              <w:t>（削除）</w:t>
            </w:r>
          </w:p>
          <w:p w14:paraId="0C202D07" w14:textId="55FE29A9" w:rsidR="0040757F" w:rsidRPr="00542E31" w:rsidRDefault="0040757F" w:rsidP="00DD41A3">
            <w:pPr>
              <w:ind w:leftChars="100" w:left="210"/>
            </w:pPr>
            <w:r w:rsidRPr="00542E31">
              <w:rPr>
                <w:rFonts w:hint="eastAsia"/>
              </w:rPr>
              <w:t>（</w:t>
            </w:r>
            <w:r w:rsidRPr="00F07F26">
              <w:rPr>
                <w:rFonts w:hint="eastAsia"/>
                <w:color w:val="FF0000"/>
                <w:u w:val="single"/>
              </w:rPr>
              <w:t>イ</w:t>
            </w:r>
            <w:r w:rsidRPr="00542E31">
              <w:rPr>
                <w:rFonts w:hint="eastAsia"/>
              </w:rPr>
              <w:t>）生活相談員（サービス付き高齢者向け住宅にあっては、国土交通省・厚生労働省関係高齢者の居住の安定確保に関する法律施行規則（平成２３年厚生労働省・国土交通省令第２号）第１１条第１号の規定に基づく状況把握サービス及び生活相談サービスを提供する職員）</w:t>
            </w:r>
          </w:p>
          <w:p w14:paraId="496C1DBD" w14:textId="7EECDF02" w:rsidR="0040757F" w:rsidRPr="00F07F26" w:rsidRDefault="00F07F26" w:rsidP="00DD41A3">
            <w:pPr>
              <w:ind w:firstLineChars="100" w:firstLine="210"/>
              <w:rPr>
                <w:color w:val="FF0000"/>
              </w:rPr>
            </w:pPr>
            <w:r w:rsidRPr="00F07F26">
              <w:rPr>
                <w:rFonts w:hint="eastAsia"/>
                <w:color w:val="FF0000"/>
              </w:rPr>
              <w:t>（削除）</w:t>
            </w:r>
          </w:p>
          <w:p w14:paraId="53BDBE57" w14:textId="04817577" w:rsidR="0040757F" w:rsidRPr="00F07F26" w:rsidRDefault="00F07F26" w:rsidP="00DD41A3">
            <w:pPr>
              <w:ind w:firstLineChars="100" w:firstLine="210"/>
              <w:rPr>
                <w:color w:val="FF0000"/>
              </w:rPr>
            </w:pPr>
            <w:r w:rsidRPr="00F07F26">
              <w:rPr>
                <w:rFonts w:hint="eastAsia"/>
                <w:color w:val="FF0000"/>
              </w:rPr>
              <w:t>（削除）</w:t>
            </w:r>
          </w:p>
          <w:p w14:paraId="313BF1EA" w14:textId="1F105875" w:rsidR="0040757F" w:rsidRPr="00F07F26" w:rsidRDefault="00F07F26" w:rsidP="00DD41A3">
            <w:pPr>
              <w:ind w:firstLineChars="100" w:firstLine="210"/>
              <w:rPr>
                <w:color w:val="FF0000"/>
              </w:rPr>
            </w:pPr>
            <w:r w:rsidRPr="00F07F26">
              <w:rPr>
                <w:rFonts w:hint="eastAsia"/>
                <w:color w:val="FF0000"/>
              </w:rPr>
              <w:t>（削除）</w:t>
            </w:r>
          </w:p>
          <w:p w14:paraId="63BC5D78" w14:textId="1E72ACE4" w:rsidR="0040757F" w:rsidRPr="008E639E" w:rsidRDefault="0040757F" w:rsidP="00DD41A3">
            <w:pPr>
              <w:ind w:firstLineChars="100" w:firstLine="210"/>
            </w:pPr>
            <w:r w:rsidRPr="008E639E">
              <w:rPr>
                <w:rFonts w:hint="eastAsia"/>
              </w:rPr>
              <w:t>（</w:t>
            </w:r>
            <w:r w:rsidRPr="00F07F26">
              <w:rPr>
                <w:rFonts w:hint="eastAsia"/>
                <w:color w:val="FF0000"/>
                <w:u w:val="single"/>
              </w:rPr>
              <w:t>ウ</w:t>
            </w:r>
            <w:r w:rsidRPr="008E639E">
              <w:rPr>
                <w:rFonts w:hint="eastAsia"/>
              </w:rPr>
              <w:t>）栄養士</w:t>
            </w:r>
          </w:p>
          <w:p w14:paraId="4C5ABF07" w14:textId="305F604D" w:rsidR="0040757F" w:rsidRPr="008E639E" w:rsidRDefault="0040757F" w:rsidP="00DD41A3">
            <w:pPr>
              <w:ind w:firstLineChars="100" w:firstLine="210"/>
            </w:pPr>
            <w:r w:rsidRPr="008E639E">
              <w:rPr>
                <w:rFonts w:hint="eastAsia"/>
              </w:rPr>
              <w:t>（</w:t>
            </w:r>
            <w:r w:rsidRPr="00F07F26">
              <w:rPr>
                <w:rFonts w:hint="eastAsia"/>
                <w:color w:val="FF0000"/>
                <w:u w:val="single"/>
              </w:rPr>
              <w:t>エ</w:t>
            </w:r>
            <w:r w:rsidRPr="008E639E">
              <w:rPr>
                <w:rFonts w:hint="eastAsia"/>
              </w:rPr>
              <w:t>）調理員</w:t>
            </w:r>
          </w:p>
          <w:p w14:paraId="505F41BD" w14:textId="1AA84E78" w:rsidR="0040757F" w:rsidRPr="00F07F26" w:rsidRDefault="00F07F26" w:rsidP="00DD41A3">
            <w:pPr>
              <w:ind w:firstLineChars="100" w:firstLine="210"/>
              <w:rPr>
                <w:color w:val="FF0000"/>
              </w:rPr>
            </w:pPr>
            <w:r w:rsidRPr="00F07F26">
              <w:rPr>
                <w:rFonts w:hint="eastAsia"/>
                <w:color w:val="FF0000"/>
              </w:rPr>
              <w:t>（削除）</w:t>
            </w:r>
          </w:p>
          <w:p w14:paraId="5ACB4187" w14:textId="43B79BB7" w:rsidR="0040757F" w:rsidRPr="00542E31" w:rsidRDefault="0040757F" w:rsidP="00DD41A3">
            <w:pPr>
              <w:ind w:leftChars="100" w:left="210"/>
            </w:pPr>
            <w:r w:rsidRPr="00542E31">
              <w:rPr>
                <w:rFonts w:hint="eastAsia"/>
              </w:rPr>
              <w:lastRenderedPageBreak/>
              <w:t>ウ</w:t>
            </w:r>
            <w:r w:rsidR="0051009A">
              <w:rPr>
                <w:rFonts w:hint="eastAsia"/>
              </w:rPr>
              <w:t>～エ　（略）</w:t>
            </w:r>
          </w:p>
          <w:p w14:paraId="0A80A9F1" w14:textId="7BB04F77" w:rsidR="0040757F" w:rsidRDefault="0040757F" w:rsidP="00DD41A3">
            <w:r w:rsidRPr="00542E31">
              <w:rPr>
                <w:rFonts w:hint="eastAsia"/>
              </w:rPr>
              <w:t>（２）</w:t>
            </w:r>
            <w:r w:rsidR="0051009A">
              <w:rPr>
                <w:rFonts w:hint="eastAsia"/>
              </w:rPr>
              <w:t>～（４）　（略）</w:t>
            </w:r>
          </w:p>
          <w:p w14:paraId="09912ADA" w14:textId="77777777" w:rsidR="00B66BA7" w:rsidRPr="00542E31" w:rsidRDefault="00B66BA7" w:rsidP="00DD41A3">
            <w:r w:rsidRPr="00542E31">
              <w:rPr>
                <w:rFonts w:hint="eastAsia"/>
              </w:rPr>
              <w:t>９　有料老人ホーム事業の運営</w:t>
            </w:r>
          </w:p>
          <w:p w14:paraId="2125AF22" w14:textId="77777777" w:rsidR="00B66BA7" w:rsidRPr="00542E31" w:rsidRDefault="00B66BA7" w:rsidP="00DD41A3">
            <w:pPr>
              <w:ind w:firstLineChars="100" w:firstLine="210"/>
            </w:pPr>
            <w:r w:rsidRPr="00542E31">
              <w:rPr>
                <w:rFonts w:hint="eastAsia"/>
              </w:rPr>
              <w:t>有料老人ホーム事業の運営については、次に掲げる事項に留意すること。</w:t>
            </w:r>
          </w:p>
          <w:p w14:paraId="0C5D97A0" w14:textId="31089A84" w:rsidR="00DD41A3" w:rsidRDefault="00B66BA7" w:rsidP="00DD41A3">
            <w:r w:rsidRPr="00542E31">
              <w:rPr>
                <w:rFonts w:hint="eastAsia"/>
              </w:rPr>
              <w:t>（１）</w:t>
            </w:r>
            <w:r w:rsidR="00DD41A3">
              <w:rPr>
                <w:rFonts w:hint="eastAsia"/>
              </w:rPr>
              <w:t xml:space="preserve">　（略）</w:t>
            </w:r>
          </w:p>
          <w:p w14:paraId="5BBC3618" w14:textId="28431851" w:rsidR="00B66BA7" w:rsidRPr="00542E31" w:rsidRDefault="00DD41A3" w:rsidP="00DD41A3">
            <w:r>
              <w:rPr>
                <w:rFonts w:hint="eastAsia"/>
              </w:rPr>
              <w:t>（</w:t>
            </w:r>
            <w:r w:rsidR="00B66BA7" w:rsidRPr="00542E31">
              <w:rPr>
                <w:rFonts w:hint="eastAsia"/>
              </w:rPr>
              <w:t>２）名簿の整備</w:t>
            </w:r>
          </w:p>
          <w:p w14:paraId="5E740D56" w14:textId="77777777" w:rsidR="00B66BA7" w:rsidRPr="00542E31" w:rsidRDefault="00B66BA7" w:rsidP="00DD41A3">
            <w:pPr>
              <w:ind w:leftChars="100" w:left="210" w:firstLineChars="100" w:firstLine="210"/>
            </w:pPr>
            <w:r w:rsidRPr="00542E31">
              <w:rPr>
                <w:rFonts w:hint="eastAsia"/>
              </w:rPr>
              <w:t>緊急時において迅速かつ適切に対応できるようにする観点から、入居者及びその身元引受人等の氏名及び連絡先を記載した名簿を整備しておくこと。</w:t>
            </w:r>
          </w:p>
          <w:p w14:paraId="2530752F" w14:textId="77777777" w:rsidR="00B66BA7" w:rsidRPr="00542E31" w:rsidRDefault="00B66BA7" w:rsidP="00DD41A3">
            <w:r w:rsidRPr="00542E31">
              <w:rPr>
                <w:rFonts w:hint="eastAsia"/>
              </w:rPr>
              <w:t>（３）帳簿の整備</w:t>
            </w:r>
          </w:p>
          <w:p w14:paraId="4F0C56DA" w14:textId="74EC7F43" w:rsidR="00B66BA7" w:rsidRPr="00542E31" w:rsidRDefault="00B66BA7" w:rsidP="00DD41A3">
            <w:pPr>
              <w:ind w:leftChars="100" w:left="210" w:firstLineChars="100" w:firstLine="210"/>
            </w:pPr>
            <w:r w:rsidRPr="00542E31">
              <w:rPr>
                <w:rFonts w:hint="eastAsia"/>
              </w:rPr>
              <w:t>老人福祉法</w:t>
            </w:r>
            <w:r w:rsidR="001D3157" w:rsidRPr="00283901">
              <w:rPr>
                <w:rFonts w:hint="eastAsia"/>
                <w:color w:val="FF0000"/>
                <w:sz w:val="22"/>
                <w:u w:val="single"/>
              </w:rPr>
              <w:t>第２９条第６項</w:t>
            </w:r>
            <w:r w:rsidRPr="00542E31">
              <w:rPr>
                <w:rFonts w:hint="eastAsia"/>
              </w:rPr>
              <w:t>の規定</w:t>
            </w:r>
            <w:r w:rsidRPr="00DD41A3">
              <w:rPr>
                <w:rFonts w:hint="eastAsia"/>
                <w:color w:val="FF0000"/>
                <w:u w:val="single"/>
              </w:rPr>
              <w:t>を参考に</w:t>
            </w:r>
            <w:r w:rsidRPr="00542E31">
              <w:rPr>
                <w:rFonts w:hint="eastAsia"/>
              </w:rPr>
              <w:t>、次の事項を記載した帳簿を作成し、２年間保存すること。</w:t>
            </w:r>
          </w:p>
          <w:p w14:paraId="18A29521" w14:textId="77777777" w:rsidR="001D3157" w:rsidRPr="00283901" w:rsidRDefault="001D3157" w:rsidP="001D3157">
            <w:pPr>
              <w:ind w:firstLineChars="100" w:firstLine="220"/>
              <w:rPr>
                <w:sz w:val="22"/>
              </w:rPr>
            </w:pPr>
            <w:r w:rsidRPr="00283901">
              <w:rPr>
                <w:rFonts w:hint="eastAsia"/>
                <w:sz w:val="22"/>
              </w:rPr>
              <w:t xml:space="preserve">ア　</w:t>
            </w:r>
            <w:r>
              <w:rPr>
                <w:rFonts w:hint="eastAsia"/>
                <w:sz w:val="22"/>
              </w:rPr>
              <w:t>（略）</w:t>
            </w:r>
          </w:p>
          <w:p w14:paraId="303FD740" w14:textId="77777777" w:rsidR="001D3157" w:rsidRPr="00283901" w:rsidRDefault="001D3157" w:rsidP="001D3157">
            <w:pPr>
              <w:ind w:leftChars="100" w:left="430" w:hangingChars="100" w:hanging="220"/>
              <w:rPr>
                <w:sz w:val="22"/>
              </w:rPr>
            </w:pPr>
            <w:r w:rsidRPr="00283901">
              <w:rPr>
                <w:rFonts w:hint="eastAsia"/>
                <w:sz w:val="22"/>
              </w:rPr>
              <w:t>イ　老人福祉法</w:t>
            </w:r>
            <w:r w:rsidRPr="00283901">
              <w:rPr>
                <w:rFonts w:hint="eastAsia"/>
                <w:color w:val="FF0000"/>
                <w:sz w:val="22"/>
                <w:u w:val="single"/>
              </w:rPr>
              <w:t>第２９条第９項</w:t>
            </w:r>
            <w:r w:rsidRPr="00283901">
              <w:rPr>
                <w:rFonts w:hint="eastAsia"/>
                <w:sz w:val="22"/>
              </w:rPr>
              <w:t>に規定する前払金、利用料その他の入居者が負担する費用の受領の記録</w:t>
            </w:r>
          </w:p>
          <w:p w14:paraId="1C3177F0" w14:textId="77777777" w:rsidR="001D3157" w:rsidRDefault="001D3157" w:rsidP="001D3157">
            <w:pPr>
              <w:rPr>
                <w:sz w:val="22"/>
              </w:rPr>
            </w:pPr>
            <w:r>
              <w:rPr>
                <w:rFonts w:hint="eastAsia"/>
                <w:sz w:val="22"/>
              </w:rPr>
              <w:t xml:space="preserve">　ウ～ク　（略）</w:t>
            </w:r>
          </w:p>
          <w:p w14:paraId="28857F9B" w14:textId="77777777" w:rsidR="001D3157" w:rsidRPr="00283901" w:rsidRDefault="001D3157" w:rsidP="001D3157">
            <w:pPr>
              <w:rPr>
                <w:sz w:val="22"/>
              </w:rPr>
            </w:pPr>
            <w:r w:rsidRPr="00283901">
              <w:rPr>
                <w:rFonts w:hint="eastAsia"/>
                <w:sz w:val="22"/>
              </w:rPr>
              <w:t>（４）個人情報の取り扱い</w:t>
            </w:r>
          </w:p>
          <w:p w14:paraId="5F3FAABA" w14:textId="247D3593" w:rsidR="001D3157" w:rsidRPr="00542E31" w:rsidRDefault="001D3157" w:rsidP="001D3157">
            <w:pPr>
              <w:ind w:leftChars="100" w:left="210"/>
            </w:pPr>
            <w:r w:rsidRPr="00283901">
              <w:rPr>
                <w:rFonts w:hint="eastAsia"/>
                <w:sz w:val="22"/>
              </w:rPr>
              <w:t>（２）の名簿及び（３）の帳簿における個人情報に関する取</w:t>
            </w:r>
            <w:r>
              <w:rPr>
                <w:rFonts w:hint="eastAsia"/>
                <w:sz w:val="22"/>
              </w:rPr>
              <w:t>り</w:t>
            </w:r>
            <w:r w:rsidRPr="00283901">
              <w:rPr>
                <w:rFonts w:hint="eastAsia"/>
                <w:sz w:val="22"/>
              </w:rPr>
              <w:t>扱いについては、個人情報の保護に関する法律（平成１５年法律第５７号）及び同法に基づく「医療・介護関係事業者における個人情報の適切な取扱いのためのガイダンス（</w:t>
            </w:r>
            <w:r w:rsidRPr="00283901">
              <w:rPr>
                <w:rFonts w:hint="eastAsia"/>
                <w:color w:val="FF0000"/>
                <w:sz w:val="22"/>
                <w:u w:val="single"/>
              </w:rPr>
              <w:t>個人情報保護委員会</w:t>
            </w:r>
            <w:r w:rsidRPr="00283901">
              <w:rPr>
                <w:rFonts w:hint="eastAsia"/>
                <w:sz w:val="22"/>
              </w:rPr>
              <w:t>・厚生労働省）」を遵守すること。</w:t>
            </w:r>
          </w:p>
          <w:p w14:paraId="4736454E" w14:textId="77777777" w:rsidR="001D3157" w:rsidRPr="00DE7070" w:rsidRDefault="001D3157" w:rsidP="001D3157">
            <w:pPr>
              <w:rPr>
                <w:sz w:val="22"/>
              </w:rPr>
            </w:pPr>
            <w:r w:rsidRPr="00DE7070">
              <w:rPr>
                <w:rFonts w:hint="eastAsia"/>
                <w:sz w:val="22"/>
              </w:rPr>
              <w:t>（５）業務継続計画の策定等</w:t>
            </w:r>
          </w:p>
          <w:p w14:paraId="080D8F57" w14:textId="77777777" w:rsidR="001D3157" w:rsidRPr="00DE7070" w:rsidRDefault="001D3157" w:rsidP="001D3157">
            <w:pPr>
              <w:ind w:leftChars="100" w:left="210"/>
              <w:rPr>
                <w:sz w:val="22"/>
              </w:rPr>
            </w:pPr>
            <w:r w:rsidRPr="00DE7070">
              <w:rPr>
                <w:rFonts w:hint="eastAsia"/>
                <w:sz w:val="22"/>
              </w:rPr>
              <w:lastRenderedPageBreak/>
              <w:t>ア　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あたっては、「介護施設・事業所における新型コロナウイルス感染症発生時の業務継続ガイドライン」及び「介護施設・事業所における自然災害発生時の業務継続ガイドライン」を参照されたい。</w:t>
            </w:r>
          </w:p>
          <w:p w14:paraId="0B40B375" w14:textId="77777777" w:rsidR="001D3157" w:rsidRDefault="001D3157" w:rsidP="001D3157">
            <w:pPr>
              <w:ind w:left="220" w:hangingChars="100" w:hanging="220"/>
              <w:rPr>
                <w:color w:val="FF0000"/>
                <w:sz w:val="22"/>
                <w:u w:val="single"/>
              </w:rPr>
            </w:pPr>
            <w:r w:rsidRPr="00DE7070">
              <w:rPr>
                <w:rFonts w:hint="eastAsia"/>
                <w:sz w:val="22"/>
              </w:rPr>
              <w:t xml:space="preserve">　　</w:t>
            </w:r>
            <w:r w:rsidRPr="00DE7070">
              <w:rPr>
                <w:rFonts w:hint="eastAsia"/>
                <w:color w:val="FF0000"/>
                <w:sz w:val="22"/>
                <w:u w:val="single"/>
              </w:rPr>
              <w:t>また、想定される災害等は地域によって異なるものであることから、項目については　実態に応じて設定すること。なお、感染症及び災害の業務継続計画を一体的に策定することを妨げるものではない。</w:t>
            </w:r>
          </w:p>
          <w:p w14:paraId="10D69CC8" w14:textId="77777777" w:rsidR="003C5119" w:rsidRDefault="003C5119" w:rsidP="003C5119">
            <w:pPr>
              <w:ind w:leftChars="100" w:left="210"/>
              <w:rPr>
                <w:sz w:val="22"/>
              </w:rPr>
            </w:pPr>
            <w:r w:rsidRPr="00DE7070">
              <w:rPr>
                <w:rFonts w:hint="eastAsia"/>
                <w:sz w:val="22"/>
              </w:rPr>
              <w:t>イ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w:t>
            </w:r>
          </w:p>
          <w:p w14:paraId="14497009" w14:textId="77777777" w:rsidR="003C5119" w:rsidRDefault="003C5119" w:rsidP="003C5119">
            <w:pPr>
              <w:ind w:left="220" w:hangingChars="100" w:hanging="220"/>
              <w:rPr>
                <w:color w:val="FF0000"/>
                <w:sz w:val="22"/>
                <w:u w:val="single"/>
              </w:rPr>
            </w:pPr>
            <w:r>
              <w:rPr>
                <w:rFonts w:hint="eastAsia"/>
                <w:sz w:val="22"/>
              </w:rPr>
              <w:t xml:space="preserve">　　</w:t>
            </w:r>
            <w:r w:rsidRPr="00DE7070">
              <w:rPr>
                <w:rFonts w:hint="eastAsia"/>
                <w:color w:val="FF0000"/>
                <w:sz w:val="22"/>
                <w:u w:val="single"/>
              </w:rPr>
              <w:t>なお、業務継続計画の策定、研修及び訓練の実施については、他の設置者との連携等により行うことも差し支えない。</w:t>
            </w:r>
          </w:p>
          <w:p w14:paraId="188BC13D" w14:textId="605BD8C4" w:rsidR="001D3157" w:rsidRPr="001D3157" w:rsidRDefault="003C5119" w:rsidP="003C5119">
            <w:r w:rsidRPr="00DE7070">
              <w:rPr>
                <w:rFonts w:hint="eastAsia"/>
                <w:sz w:val="22"/>
              </w:rPr>
              <w:t xml:space="preserve">　ウ　（略）</w:t>
            </w:r>
          </w:p>
          <w:p w14:paraId="2AC95D06" w14:textId="77777777" w:rsidR="003C5119" w:rsidRDefault="003C5119" w:rsidP="009A10EC">
            <w:pPr>
              <w:rPr>
                <w:sz w:val="22"/>
              </w:rPr>
            </w:pPr>
            <w:r>
              <w:rPr>
                <w:rFonts w:hint="eastAsia"/>
                <w:sz w:val="22"/>
              </w:rPr>
              <w:t>（６）～（８）　（略）</w:t>
            </w:r>
          </w:p>
          <w:p w14:paraId="4C2492FA" w14:textId="77777777" w:rsidR="003C5119" w:rsidRDefault="003C5119" w:rsidP="003C5119">
            <w:pPr>
              <w:rPr>
                <w:sz w:val="22"/>
              </w:rPr>
            </w:pPr>
            <w:r w:rsidRPr="00322937">
              <w:rPr>
                <w:rFonts w:hint="eastAsia"/>
                <w:sz w:val="22"/>
              </w:rPr>
              <w:t>（９）医療機関等との連携</w:t>
            </w:r>
          </w:p>
          <w:p w14:paraId="32276C6B" w14:textId="77777777" w:rsidR="003C5119" w:rsidRPr="00322937" w:rsidRDefault="003C5119" w:rsidP="003C5119">
            <w:pPr>
              <w:ind w:leftChars="100" w:left="430" w:hangingChars="100" w:hanging="220"/>
              <w:rPr>
                <w:sz w:val="22"/>
              </w:rPr>
            </w:pPr>
            <w:r w:rsidRPr="00322937">
              <w:rPr>
                <w:rFonts w:hint="eastAsia"/>
                <w:sz w:val="22"/>
              </w:rPr>
              <w:t>ア　入居者の病状の急変等に備えるため、あらかじめ、医療機関と協力する旨及びその協力内容を取り決めておくこと。</w:t>
            </w:r>
            <w:r w:rsidRPr="00322937">
              <w:rPr>
                <w:rFonts w:hint="eastAsia"/>
                <w:color w:val="FF0000"/>
                <w:sz w:val="22"/>
                <w:u w:val="single"/>
              </w:rPr>
              <w:t>そ</w:t>
            </w:r>
            <w:r w:rsidRPr="00322937">
              <w:rPr>
                <w:rFonts w:hint="eastAsia"/>
                <w:color w:val="FF0000"/>
                <w:sz w:val="22"/>
                <w:u w:val="single"/>
              </w:rPr>
              <w:lastRenderedPageBreak/>
              <w:t>の際、入居者の急変時等に、相談対応や診療を行う体制を常時確保した協力医療機関を定めるように努めること。</w:t>
            </w:r>
          </w:p>
          <w:p w14:paraId="2D77186B" w14:textId="77777777" w:rsidR="003C5119" w:rsidRPr="00322937" w:rsidRDefault="003C5119" w:rsidP="003C5119">
            <w:pPr>
              <w:ind w:leftChars="100" w:left="430" w:hangingChars="100" w:hanging="220"/>
              <w:rPr>
                <w:color w:val="FF0000"/>
                <w:sz w:val="22"/>
                <w:u w:val="single"/>
              </w:rPr>
            </w:pPr>
            <w:r w:rsidRPr="00322937">
              <w:rPr>
                <w:rFonts w:hint="eastAsia"/>
                <w:color w:val="FF0000"/>
                <w:sz w:val="22"/>
                <w:u w:val="single"/>
              </w:rPr>
              <w:t>イ</w:t>
            </w:r>
            <w:r w:rsidRPr="00322937">
              <w:rPr>
                <w:rFonts w:hint="eastAsia"/>
                <w:color w:val="FF0000"/>
                <w:sz w:val="22"/>
              </w:rPr>
              <w:t xml:space="preserve">　</w:t>
            </w:r>
            <w:r w:rsidRPr="00322937">
              <w:rPr>
                <w:rFonts w:hint="eastAsia"/>
                <w:color w:val="FF0000"/>
                <w:sz w:val="22"/>
                <w:u w:val="single"/>
              </w:rPr>
              <w:t>当該有料老人ホームの設置者は、感染症の予防及び感染症の患者に対する医療に関する法律（平成１０年法律第１１４号）第６条第１７項に規定する第二種協定指定医療機関との間で、新興感染症（同法第７項に規定する新型インフルエンザ等感染症、同条第８項に規定する指定感染症又は同条第９項に規定する新感染症をいう。）の発生時等の対応を取り決めるよう努めること。</w:t>
            </w:r>
          </w:p>
          <w:p w14:paraId="4CF088A7" w14:textId="77777777" w:rsidR="003C5119" w:rsidRPr="00322937" w:rsidRDefault="003C5119" w:rsidP="003C5119">
            <w:pPr>
              <w:ind w:leftChars="100" w:left="430" w:hangingChars="100" w:hanging="220"/>
              <w:rPr>
                <w:color w:val="FF0000"/>
                <w:sz w:val="22"/>
                <w:u w:val="single"/>
              </w:rPr>
            </w:pPr>
            <w:r w:rsidRPr="00322937">
              <w:rPr>
                <w:rFonts w:hint="eastAsia"/>
                <w:color w:val="FF0000"/>
                <w:sz w:val="22"/>
                <w:u w:val="single"/>
              </w:rPr>
              <w:t>ウ</w:t>
            </w:r>
            <w:r w:rsidRPr="00322937">
              <w:rPr>
                <w:rFonts w:hint="eastAsia"/>
                <w:color w:val="FF0000"/>
                <w:sz w:val="22"/>
              </w:rPr>
              <w:t xml:space="preserve">　</w:t>
            </w:r>
            <w:r w:rsidRPr="00322937">
              <w:rPr>
                <w:rFonts w:hint="eastAsia"/>
                <w:color w:val="FF0000"/>
                <w:sz w:val="22"/>
                <w:u w:val="single"/>
              </w:rPr>
              <w:t>協力医療機関が第二種協定指定医療機関である場合においては、当該第二種協定指定医療機関との間で、新興感染症の発生時等の対応について協議を行うこと。</w:t>
            </w:r>
          </w:p>
          <w:p w14:paraId="42B748F5" w14:textId="77777777" w:rsidR="003C5119" w:rsidRPr="00322937" w:rsidRDefault="003C5119" w:rsidP="003C5119">
            <w:pPr>
              <w:ind w:leftChars="100" w:left="430" w:hangingChars="100" w:hanging="220"/>
              <w:rPr>
                <w:color w:val="FF0000"/>
                <w:sz w:val="22"/>
                <w:u w:val="single"/>
              </w:rPr>
            </w:pPr>
            <w:r w:rsidRPr="00322937">
              <w:rPr>
                <w:rFonts w:hint="eastAsia"/>
                <w:color w:val="FF0000"/>
                <w:sz w:val="22"/>
                <w:u w:val="single"/>
              </w:rPr>
              <w:t>エ</w:t>
            </w:r>
            <w:r w:rsidRPr="00322937">
              <w:rPr>
                <w:rFonts w:hint="eastAsia"/>
                <w:color w:val="FF0000"/>
                <w:sz w:val="22"/>
              </w:rPr>
              <w:t xml:space="preserve">　</w:t>
            </w:r>
            <w:r w:rsidRPr="00322937">
              <w:rPr>
                <w:rFonts w:hint="eastAsia"/>
                <w:color w:val="FF0000"/>
                <w:sz w:val="22"/>
                <w:u w:val="single"/>
              </w:rPr>
              <w:t>入居者が協力医療機関その他の医療機関に入院した後に、当該入居者の病状が軽快し、退院が可能となった場合においては、再び当該有料老人ホームに速やかに入居させることができるよう努めること。</w:t>
            </w:r>
          </w:p>
          <w:p w14:paraId="1B4CF926" w14:textId="7F921FBA" w:rsidR="003C5119" w:rsidRPr="003C5119" w:rsidRDefault="003C5119" w:rsidP="003C5119">
            <w:pPr>
              <w:ind w:firstLineChars="100" w:firstLine="220"/>
              <w:rPr>
                <w:sz w:val="22"/>
              </w:rPr>
            </w:pPr>
            <w:r w:rsidRPr="00322937">
              <w:rPr>
                <w:rFonts w:hint="eastAsia"/>
                <w:color w:val="FF0000"/>
                <w:sz w:val="22"/>
                <w:u w:val="single"/>
              </w:rPr>
              <w:t>オ</w:t>
            </w:r>
            <w:r w:rsidRPr="00322937">
              <w:rPr>
                <w:rFonts w:hint="eastAsia"/>
                <w:color w:val="FF0000"/>
                <w:sz w:val="22"/>
              </w:rPr>
              <w:t>～</w:t>
            </w:r>
            <w:r w:rsidRPr="006E1CE3">
              <w:rPr>
                <w:rFonts w:hint="eastAsia"/>
                <w:color w:val="FF0000"/>
                <w:sz w:val="22"/>
                <w:u w:val="single"/>
              </w:rPr>
              <w:t>コ</w:t>
            </w:r>
            <w:r w:rsidRPr="00322937">
              <w:rPr>
                <w:rFonts w:hint="eastAsia"/>
                <w:sz w:val="22"/>
              </w:rPr>
              <w:t xml:space="preserve">　</w:t>
            </w:r>
            <w:r>
              <w:rPr>
                <w:rFonts w:hint="eastAsia"/>
                <w:sz w:val="22"/>
              </w:rPr>
              <w:t>（略）</w:t>
            </w:r>
          </w:p>
          <w:p w14:paraId="2D514E84" w14:textId="7C45B7E3" w:rsidR="009A10EC" w:rsidRPr="00542E31" w:rsidRDefault="009A10EC" w:rsidP="009A10EC">
            <w:r w:rsidRPr="00542E31">
              <w:rPr>
                <w:rFonts w:hint="eastAsia"/>
              </w:rPr>
              <w:t>１０</w:t>
            </w:r>
            <w:r w:rsidRPr="00542E31">
              <w:rPr>
                <w:rFonts w:hint="eastAsia"/>
              </w:rPr>
              <w:t xml:space="preserve"> </w:t>
            </w:r>
            <w:r w:rsidRPr="00542E31">
              <w:rPr>
                <w:rFonts w:hint="eastAsia"/>
              </w:rPr>
              <w:t>サービス等</w:t>
            </w:r>
          </w:p>
          <w:p w14:paraId="5A3F74EE" w14:textId="6E7E0397" w:rsidR="009A10EC" w:rsidRPr="00542E31" w:rsidRDefault="009A10EC" w:rsidP="009A10EC">
            <w:pPr>
              <w:ind w:leftChars="33" w:left="69"/>
            </w:pPr>
            <w:r w:rsidRPr="00542E31">
              <w:rPr>
                <w:rFonts w:hint="eastAsia"/>
              </w:rPr>
              <w:t>（１）</w:t>
            </w:r>
            <w:r>
              <w:rPr>
                <w:rFonts w:hint="eastAsia"/>
              </w:rPr>
              <w:t>～（３）　（略）</w:t>
            </w:r>
          </w:p>
          <w:p w14:paraId="73473B4B" w14:textId="77777777" w:rsidR="009A10EC" w:rsidRPr="00542E31" w:rsidRDefault="009A10EC" w:rsidP="0028686E">
            <w:pPr>
              <w:ind w:leftChars="33" w:left="279" w:hangingChars="100" w:hanging="210"/>
            </w:pPr>
            <w:r w:rsidRPr="00542E31">
              <w:rPr>
                <w:rFonts w:hint="eastAsia"/>
              </w:rPr>
              <w:t>（４）設置者は、高齢者虐待の防止、高齢者の養護者に対する支援等に関する法律（平成１７年法律第１２４号）に基づき、次の事項を実施すること。</w:t>
            </w:r>
          </w:p>
          <w:p w14:paraId="58D579FC" w14:textId="7F0A3B16" w:rsidR="003C5119" w:rsidRPr="006E1CE3" w:rsidRDefault="003C5119" w:rsidP="003C5119">
            <w:pPr>
              <w:ind w:leftChars="100" w:left="430" w:hangingChars="100" w:hanging="220"/>
              <w:rPr>
                <w:sz w:val="22"/>
              </w:rPr>
            </w:pPr>
            <w:r w:rsidRPr="006E1CE3">
              <w:rPr>
                <w:rFonts w:hint="eastAsia"/>
                <w:sz w:val="22"/>
              </w:rPr>
              <w:t>ア</w:t>
            </w:r>
            <w:r>
              <w:rPr>
                <w:rFonts w:hint="eastAsia"/>
                <w:sz w:val="22"/>
              </w:rPr>
              <w:t xml:space="preserve">～エ　</w:t>
            </w:r>
            <w:r w:rsidR="00683461">
              <w:rPr>
                <w:rFonts w:hint="eastAsia"/>
                <w:sz w:val="22"/>
              </w:rPr>
              <w:t>（略）</w:t>
            </w:r>
          </w:p>
          <w:p w14:paraId="10B59875" w14:textId="77777777" w:rsidR="003C5119" w:rsidRPr="006E1CE3" w:rsidRDefault="003C5119" w:rsidP="003C5119">
            <w:pPr>
              <w:ind w:leftChars="100" w:left="430" w:hangingChars="100" w:hanging="220"/>
              <w:rPr>
                <w:sz w:val="22"/>
              </w:rPr>
            </w:pPr>
            <w:r w:rsidRPr="006E1CE3">
              <w:rPr>
                <w:rFonts w:hint="eastAsia"/>
                <w:sz w:val="22"/>
              </w:rPr>
              <w:t>オ　イか</w:t>
            </w:r>
            <w:r>
              <w:rPr>
                <w:rFonts w:hint="eastAsia"/>
                <w:sz w:val="22"/>
              </w:rPr>
              <w:t>ら</w:t>
            </w:r>
            <w:r w:rsidRPr="006E1CE3">
              <w:rPr>
                <w:rFonts w:hint="eastAsia"/>
                <w:sz w:val="22"/>
              </w:rPr>
              <w:t>エまでに掲げる措置を適切に実施するための担当者</w:t>
            </w:r>
            <w:r w:rsidRPr="006E1CE3">
              <w:rPr>
                <w:rFonts w:hint="eastAsia"/>
                <w:sz w:val="22"/>
              </w:rPr>
              <w:lastRenderedPageBreak/>
              <w:t>を置くこと。</w:t>
            </w:r>
          </w:p>
          <w:p w14:paraId="21A6872A" w14:textId="77777777" w:rsidR="003C5119" w:rsidRDefault="003C5119" w:rsidP="003C5119">
            <w:pPr>
              <w:ind w:left="440" w:hangingChars="200" w:hanging="440"/>
              <w:rPr>
                <w:color w:val="FF0000"/>
                <w:sz w:val="22"/>
                <w:u w:val="single"/>
              </w:rPr>
            </w:pPr>
            <w:r w:rsidRPr="006E1CE3">
              <w:rPr>
                <w:rFonts w:hint="eastAsia"/>
                <w:sz w:val="22"/>
              </w:rPr>
              <w:t xml:space="preserve">　　</w:t>
            </w:r>
            <w:r>
              <w:rPr>
                <w:rFonts w:hint="eastAsia"/>
                <w:sz w:val="22"/>
              </w:rPr>
              <w:t xml:space="preserve">　</w:t>
            </w:r>
            <w:r w:rsidRPr="006E1CE3">
              <w:rPr>
                <w:rFonts w:hint="eastAsia"/>
                <w:color w:val="FF0000"/>
                <w:sz w:val="22"/>
                <w:u w:val="single"/>
              </w:rPr>
              <w:t>当該担当者は、身体的拘束等の適正化の対策を検討する委員会の責任者と同一の従業者が努めることが望ましい。なお、同一施設内で複数担当の兼務や他の事業所・施設等の担当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14:paraId="7C73A86B" w14:textId="3C657C00" w:rsidR="009A10EC" w:rsidRDefault="009A10EC" w:rsidP="003C5119">
            <w:pPr>
              <w:ind w:leftChars="100" w:left="420" w:hangingChars="100" w:hanging="210"/>
            </w:pPr>
            <w:r w:rsidRPr="00542E31">
              <w:rPr>
                <w:rFonts w:hint="eastAsia"/>
              </w:rPr>
              <w:t>カ　その他同法第２０条の規定に基づき、苦情の処理の体制の整備その他の高齢者虐待の防止等のための措置を講ずること。</w:t>
            </w:r>
          </w:p>
          <w:p w14:paraId="1A4FB257" w14:textId="77777777" w:rsidR="009A10EC" w:rsidRPr="00542E31" w:rsidRDefault="009A10EC" w:rsidP="009A10EC">
            <w:pPr>
              <w:ind w:leftChars="100" w:left="420" w:hangingChars="100" w:hanging="210"/>
            </w:pPr>
          </w:p>
          <w:p w14:paraId="382E013E" w14:textId="0456693B" w:rsidR="003C5119" w:rsidRDefault="009A10EC" w:rsidP="003C5119">
            <w:pPr>
              <w:rPr>
                <w:sz w:val="22"/>
              </w:rPr>
            </w:pPr>
            <w:r w:rsidRPr="00542E31">
              <w:rPr>
                <w:rFonts w:hint="eastAsia"/>
              </w:rPr>
              <w:t>（</w:t>
            </w:r>
            <w:r w:rsidR="003C5119">
              <w:rPr>
                <w:rFonts w:hint="eastAsia"/>
                <w:sz w:val="22"/>
              </w:rPr>
              <w:t>５）</w:t>
            </w:r>
            <w:r w:rsidR="00683461">
              <w:rPr>
                <w:rFonts w:hint="eastAsia"/>
                <w:sz w:val="22"/>
              </w:rPr>
              <w:t xml:space="preserve">　</w:t>
            </w:r>
            <w:r w:rsidR="003C5119">
              <w:rPr>
                <w:rFonts w:hint="eastAsia"/>
                <w:sz w:val="22"/>
              </w:rPr>
              <w:t>（略）</w:t>
            </w:r>
          </w:p>
          <w:p w14:paraId="57F27BF7" w14:textId="77777777" w:rsidR="003C5119" w:rsidRPr="009C1A21" w:rsidRDefault="003C5119" w:rsidP="003C5119">
            <w:pPr>
              <w:ind w:left="220" w:hangingChars="100" w:hanging="220"/>
              <w:rPr>
                <w:sz w:val="22"/>
              </w:rPr>
            </w:pPr>
            <w:r w:rsidRPr="009C1A21">
              <w:rPr>
                <w:rFonts w:hint="eastAsia"/>
                <w:sz w:val="22"/>
              </w:rPr>
              <w:t>（６）緊急やむを得ず身体的拘束等を行う場合には、その態様及び時間、その際の入居者の心身の状況並びに緊急やむを得ない理由を記録しなければならないこと。</w:t>
            </w:r>
          </w:p>
          <w:p w14:paraId="0C8AA7C6" w14:textId="77777777" w:rsidR="003C5119" w:rsidRDefault="003C5119" w:rsidP="003C5119">
            <w:pPr>
              <w:ind w:left="220" w:hangingChars="100" w:hanging="220"/>
              <w:rPr>
                <w:color w:val="FF0000"/>
                <w:sz w:val="22"/>
                <w:u w:val="single"/>
              </w:rPr>
            </w:pPr>
            <w:r w:rsidRPr="009C1A21">
              <w:rPr>
                <w:rFonts w:hint="eastAsia"/>
                <w:sz w:val="22"/>
              </w:rPr>
              <w:t xml:space="preserve">　　</w:t>
            </w:r>
            <w:r w:rsidRPr="009C1A21">
              <w:rPr>
                <w:rFonts w:hint="eastAsia"/>
                <w:color w:val="FF0000"/>
                <w:sz w:val="22"/>
                <w:u w:val="single"/>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1AD573F2" w14:textId="77777777" w:rsidR="003C5119" w:rsidRDefault="003C5119" w:rsidP="003C5119">
            <w:pPr>
              <w:rPr>
                <w:sz w:val="22"/>
              </w:rPr>
            </w:pPr>
            <w:r w:rsidRPr="009C1A21">
              <w:rPr>
                <w:rFonts w:hint="eastAsia"/>
                <w:sz w:val="22"/>
              </w:rPr>
              <w:t>（７）（略）</w:t>
            </w:r>
          </w:p>
          <w:p w14:paraId="5A2852D9" w14:textId="77777777" w:rsidR="003C5119" w:rsidRDefault="003C5119" w:rsidP="003C5119">
            <w:r>
              <w:rPr>
                <w:rFonts w:hint="eastAsia"/>
              </w:rPr>
              <w:t xml:space="preserve">１１　</w:t>
            </w:r>
            <w:r w:rsidRPr="005300E6">
              <w:rPr>
                <w:rFonts w:hint="eastAsia"/>
              </w:rPr>
              <w:t>事業収支計画</w:t>
            </w:r>
          </w:p>
          <w:p w14:paraId="57FF3E53" w14:textId="77777777" w:rsidR="003C5119" w:rsidRPr="005300E6" w:rsidRDefault="003C5119" w:rsidP="003C5119">
            <w:r>
              <w:rPr>
                <w:rFonts w:hint="eastAsia"/>
              </w:rPr>
              <w:t>（１）～</w:t>
            </w:r>
            <w:r w:rsidRPr="005300E6">
              <w:rPr>
                <w:rFonts w:hint="eastAsia"/>
              </w:rPr>
              <w:t>（２）</w:t>
            </w:r>
            <w:r>
              <w:rPr>
                <w:rFonts w:hint="eastAsia"/>
              </w:rPr>
              <w:t xml:space="preserve">　（略）</w:t>
            </w:r>
          </w:p>
          <w:p w14:paraId="7606DAC7" w14:textId="77777777" w:rsidR="003C5119" w:rsidRDefault="003C5119" w:rsidP="003C5119">
            <w:r w:rsidRPr="009C1A21">
              <w:rPr>
                <w:rFonts w:hint="eastAsia"/>
              </w:rPr>
              <w:t>（３）資金収支計画及び損益計画</w:t>
            </w:r>
          </w:p>
          <w:p w14:paraId="00040254" w14:textId="77777777" w:rsidR="003C5119" w:rsidRDefault="003C5119" w:rsidP="003C5119">
            <w:r>
              <w:rPr>
                <w:rFonts w:hint="eastAsia"/>
              </w:rPr>
              <w:lastRenderedPageBreak/>
              <w:t xml:space="preserve">　ア～カ　</w:t>
            </w:r>
            <w:r w:rsidRPr="009C1A21">
              <w:rPr>
                <w:rFonts w:hint="eastAsia"/>
              </w:rPr>
              <w:t>（略）</w:t>
            </w:r>
          </w:p>
          <w:p w14:paraId="34D9F1B6" w14:textId="77777777" w:rsidR="003C5119" w:rsidRDefault="003C5119" w:rsidP="003C5119">
            <w:pPr>
              <w:ind w:leftChars="100" w:left="210"/>
            </w:pPr>
            <w:r w:rsidRPr="009C1A21">
              <w:rPr>
                <w:rFonts w:hint="eastAsia"/>
              </w:rPr>
              <w:t>キ　前払金（入居時に老人福祉法</w:t>
            </w:r>
            <w:r w:rsidRPr="009C1A21">
              <w:rPr>
                <w:rFonts w:hint="eastAsia"/>
                <w:color w:val="FF0000"/>
                <w:u w:val="single"/>
              </w:rPr>
              <w:t>第２９条第９項</w:t>
            </w:r>
            <w:r w:rsidRPr="009C1A21">
              <w:rPr>
                <w:rFonts w:hint="eastAsia"/>
              </w:rPr>
              <w:t>に規定する前払金として一括して受領する利用料）の償却年数は、入居者の終身にわたる居住が平均的な余命等を勘案して想定される期間（以下「想定居住期間」という。）とすること。</w:t>
            </w:r>
          </w:p>
          <w:p w14:paraId="281A9881" w14:textId="77777777" w:rsidR="003C5119" w:rsidRDefault="003C5119" w:rsidP="003C5119">
            <w:r>
              <w:rPr>
                <w:rFonts w:hint="eastAsia"/>
              </w:rPr>
              <w:t xml:space="preserve">　ク　</w:t>
            </w:r>
            <w:r w:rsidRPr="009C1A21">
              <w:rPr>
                <w:rFonts w:hint="eastAsia"/>
              </w:rPr>
              <w:t>（略）</w:t>
            </w:r>
          </w:p>
          <w:p w14:paraId="1E4358F2" w14:textId="77777777" w:rsidR="003C5119" w:rsidRDefault="003C5119" w:rsidP="003C5119">
            <w:r>
              <w:rPr>
                <w:rFonts w:hint="eastAsia"/>
              </w:rPr>
              <w:t>（４）（略）</w:t>
            </w:r>
          </w:p>
          <w:p w14:paraId="4AD9AEC0" w14:textId="42A3BAD5" w:rsidR="006D6020" w:rsidRPr="00542E31" w:rsidRDefault="006D6020" w:rsidP="003C5119">
            <w:r w:rsidRPr="00542E31">
              <w:rPr>
                <w:rFonts w:hint="eastAsia"/>
              </w:rPr>
              <w:t>１２　利用料等</w:t>
            </w:r>
          </w:p>
          <w:p w14:paraId="44174908" w14:textId="6FEBA8CD" w:rsidR="006D6020" w:rsidRPr="00542E31" w:rsidRDefault="006D6020" w:rsidP="006D6020">
            <w:r w:rsidRPr="00542E31">
              <w:rPr>
                <w:rFonts w:hint="eastAsia"/>
              </w:rPr>
              <w:t>（１）</w:t>
            </w:r>
            <w:r>
              <w:rPr>
                <w:rFonts w:hint="eastAsia"/>
              </w:rPr>
              <w:t xml:space="preserve">　（略）</w:t>
            </w:r>
          </w:p>
          <w:p w14:paraId="4C597DBD" w14:textId="77777777" w:rsidR="006D6020" w:rsidRPr="00542E31" w:rsidRDefault="006D6020" w:rsidP="006D6020">
            <w:pPr>
              <w:ind w:left="210" w:hangingChars="100" w:hanging="210"/>
            </w:pPr>
            <w:r w:rsidRPr="00542E31">
              <w:rPr>
                <w:rFonts w:hint="eastAsia"/>
              </w:rPr>
              <w:t>（２）前払い方式（終身にわたって受領すべき家賃又はサービス費用の全部又は一部を前払金として一括して受領する方式）によって入居者が支払を行う場合にあっては、次の各号に掲げる基準によること。</w:t>
            </w:r>
          </w:p>
          <w:p w14:paraId="00CF2622" w14:textId="77777777" w:rsidR="003C5119" w:rsidRDefault="003C5119" w:rsidP="003C5119">
            <w:pPr>
              <w:ind w:firstLineChars="100" w:firstLine="220"/>
              <w:rPr>
                <w:sz w:val="22"/>
              </w:rPr>
            </w:pPr>
            <w:r>
              <w:rPr>
                <w:rFonts w:hint="eastAsia"/>
                <w:sz w:val="22"/>
              </w:rPr>
              <w:t>ア　（略）</w:t>
            </w:r>
          </w:p>
          <w:p w14:paraId="25F6A66B" w14:textId="77777777" w:rsidR="003C5119" w:rsidRDefault="003C5119" w:rsidP="008710A6">
            <w:pPr>
              <w:ind w:left="440" w:hangingChars="200" w:hanging="440"/>
              <w:rPr>
                <w:color w:val="FF0000"/>
                <w:sz w:val="22"/>
                <w:u w:val="single"/>
              </w:rPr>
            </w:pPr>
            <w:r>
              <w:rPr>
                <w:rFonts w:hint="eastAsia"/>
                <w:sz w:val="22"/>
              </w:rPr>
              <w:t xml:space="preserve">　イ　老人</w:t>
            </w:r>
            <w:r w:rsidRPr="00562ED5">
              <w:rPr>
                <w:rFonts w:hint="eastAsia"/>
                <w:sz w:val="22"/>
              </w:rPr>
              <w:t>福祉法</w:t>
            </w:r>
            <w:r w:rsidRPr="009C1A21">
              <w:rPr>
                <w:rFonts w:hint="eastAsia"/>
                <w:color w:val="FF0000"/>
                <w:sz w:val="22"/>
                <w:u w:val="single"/>
              </w:rPr>
              <w:t>第２９条第</w:t>
            </w:r>
            <w:r>
              <w:rPr>
                <w:rFonts w:hint="eastAsia"/>
                <w:color w:val="FF0000"/>
                <w:sz w:val="22"/>
                <w:u w:val="single"/>
              </w:rPr>
              <w:t>９</w:t>
            </w:r>
            <w:r w:rsidRPr="009C1A21">
              <w:rPr>
                <w:rFonts w:hint="eastAsia"/>
                <w:color w:val="FF0000"/>
                <w:sz w:val="22"/>
                <w:u w:val="single"/>
              </w:rPr>
              <w:t>項の</w:t>
            </w:r>
            <w:r w:rsidRPr="00562ED5">
              <w:rPr>
                <w:rFonts w:hint="eastAsia"/>
                <w:sz w:val="22"/>
              </w:rPr>
              <w:t>規定に基づき、前払金の算定根拠を書面で明示するとともに、前払金に係る銀行の債務の保証等の「厚生労働大臣が定める有料老人ホームの設置者等が講ずべき措置」（平成</w:t>
            </w:r>
            <w:r>
              <w:rPr>
                <w:rFonts w:hint="eastAsia"/>
                <w:sz w:val="22"/>
              </w:rPr>
              <w:t>１８</w:t>
            </w:r>
            <w:r w:rsidRPr="00562ED5">
              <w:rPr>
                <w:rFonts w:hint="eastAsia"/>
                <w:sz w:val="22"/>
              </w:rPr>
              <w:t>年厚生労働省告示第</w:t>
            </w:r>
            <w:r>
              <w:rPr>
                <w:rFonts w:hint="eastAsia"/>
                <w:sz w:val="22"/>
              </w:rPr>
              <w:t>２６６</w:t>
            </w:r>
            <w:r w:rsidRPr="00562ED5">
              <w:rPr>
                <w:rFonts w:hint="eastAsia"/>
                <w:sz w:val="22"/>
              </w:rPr>
              <w:t>号）に規定する必要な保全措置を講じなければならないこと。なお、平成</w:t>
            </w:r>
            <w:r>
              <w:rPr>
                <w:rFonts w:hint="eastAsia"/>
                <w:sz w:val="22"/>
              </w:rPr>
              <w:t>１８</w:t>
            </w:r>
            <w:r w:rsidRPr="00562ED5">
              <w:rPr>
                <w:rFonts w:hint="eastAsia"/>
                <w:sz w:val="22"/>
              </w:rPr>
              <w:t>年</w:t>
            </w:r>
            <w:r>
              <w:rPr>
                <w:rFonts w:hint="eastAsia"/>
                <w:sz w:val="22"/>
              </w:rPr>
              <w:t>３</w:t>
            </w:r>
            <w:r w:rsidRPr="00562ED5">
              <w:rPr>
                <w:rFonts w:hint="eastAsia"/>
                <w:sz w:val="22"/>
              </w:rPr>
              <w:t>月</w:t>
            </w:r>
            <w:r>
              <w:rPr>
                <w:rFonts w:hint="eastAsia"/>
                <w:sz w:val="22"/>
              </w:rPr>
              <w:t>３１</w:t>
            </w:r>
            <w:r w:rsidRPr="00562ED5">
              <w:rPr>
                <w:rFonts w:hint="eastAsia"/>
                <w:sz w:val="22"/>
              </w:rPr>
              <w:t>日までに届出がされた有料老人ホームについては、</w:t>
            </w:r>
            <w:r w:rsidRPr="009C1A21">
              <w:rPr>
                <w:rFonts w:hint="eastAsia"/>
                <w:sz w:val="22"/>
              </w:rPr>
              <w:t>保全措置の法的義務づけの経過措置期間が終了し、令和３年４月１日以降の新規入居者については、法的義務対象となることから、同様に必要な保全措置を講じなければならないこと。</w:t>
            </w:r>
          </w:p>
          <w:p w14:paraId="025B15F7" w14:textId="77777777" w:rsidR="003C5119" w:rsidRDefault="003C5119" w:rsidP="003C5119">
            <w:pPr>
              <w:ind w:left="220" w:hangingChars="100" w:hanging="220"/>
              <w:rPr>
                <w:sz w:val="22"/>
              </w:rPr>
            </w:pPr>
            <w:r w:rsidRPr="00562ED5">
              <w:rPr>
                <w:rFonts w:hint="eastAsia"/>
                <w:sz w:val="22"/>
              </w:rPr>
              <w:lastRenderedPageBreak/>
              <w:t xml:space="preserve">　ウ</w:t>
            </w:r>
            <w:r>
              <w:rPr>
                <w:rFonts w:hint="eastAsia"/>
                <w:sz w:val="22"/>
              </w:rPr>
              <w:t>～オ　（略）</w:t>
            </w:r>
          </w:p>
          <w:p w14:paraId="600A63BE" w14:textId="256356ED" w:rsidR="008710A6" w:rsidRPr="008710A6" w:rsidRDefault="008710A6" w:rsidP="008710A6">
            <w:pPr>
              <w:ind w:leftChars="100" w:left="430" w:hangingChars="100" w:hanging="220"/>
              <w:rPr>
                <w:sz w:val="22"/>
              </w:rPr>
            </w:pPr>
            <w:r w:rsidRPr="00FE6BF0">
              <w:rPr>
                <w:rFonts w:hint="eastAsia"/>
                <w:sz w:val="22"/>
              </w:rPr>
              <w:t>カ　老人福祉法</w:t>
            </w:r>
            <w:r w:rsidRPr="00FE6BF0">
              <w:rPr>
                <w:rFonts w:hint="eastAsia"/>
                <w:color w:val="FF0000"/>
                <w:sz w:val="22"/>
                <w:u w:val="single"/>
              </w:rPr>
              <w:t>第２９条第１０項</w:t>
            </w:r>
            <w:r w:rsidRPr="00FE6BF0">
              <w:rPr>
                <w:rFonts w:hint="eastAsia"/>
                <w:sz w:val="22"/>
              </w:rPr>
              <w:t>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p w14:paraId="1C6C4B57" w14:textId="77777777" w:rsidR="006D6020" w:rsidRPr="00542E31" w:rsidRDefault="006D6020" w:rsidP="006D6020">
            <w:pPr>
              <w:ind w:leftChars="100" w:left="210"/>
            </w:pPr>
            <w:r w:rsidRPr="00542E31">
              <w:rPr>
                <w:rFonts w:hint="eastAsia"/>
              </w:rPr>
              <w:t>キ　入居契約において、入居者の契約解除の申し出から実際の契約解除までの期間として予告期間等を設定し、老人福祉法施行規則</w:t>
            </w:r>
            <w:r w:rsidRPr="006D6020">
              <w:rPr>
                <w:rFonts w:hint="eastAsia"/>
                <w:color w:val="FF0000"/>
                <w:u w:val="single"/>
              </w:rPr>
              <w:t>（昭和３８年厚生省令第２８号）</w:t>
            </w:r>
            <w:r w:rsidRPr="00542E31">
              <w:rPr>
                <w:rFonts w:hint="eastAsia"/>
              </w:rPr>
              <w:t>第２１条第１項第１号に規定する前払金の返還債務が義務づけられる期間を事実上短縮することによって、入居者の利益を不当に害してはならないこと。</w:t>
            </w:r>
          </w:p>
          <w:p w14:paraId="01931962" w14:textId="0F505D21" w:rsidR="006D6020" w:rsidRPr="002D3BDB" w:rsidRDefault="006D6020" w:rsidP="006D6020">
            <w:pPr>
              <w:ind w:firstLineChars="100" w:firstLine="210"/>
            </w:pPr>
            <w:r w:rsidRPr="002D3BDB">
              <w:rPr>
                <w:rFonts w:hint="eastAsia"/>
              </w:rPr>
              <w:t xml:space="preserve">ク　</w:t>
            </w:r>
            <w:r>
              <w:rPr>
                <w:rFonts w:hint="eastAsia"/>
              </w:rPr>
              <w:t>（略）</w:t>
            </w:r>
          </w:p>
          <w:p w14:paraId="1B05439A" w14:textId="77777777" w:rsidR="00DD41A3" w:rsidRDefault="00DD41A3" w:rsidP="00DD41A3">
            <w:pPr>
              <w:rPr>
                <w:sz w:val="22"/>
              </w:rPr>
            </w:pPr>
            <w:r w:rsidRPr="00124EBD">
              <w:rPr>
                <w:rFonts w:hint="eastAsia"/>
                <w:sz w:val="22"/>
              </w:rPr>
              <w:t>１３　契約内容等</w:t>
            </w:r>
          </w:p>
          <w:p w14:paraId="5F823F63" w14:textId="77777777" w:rsidR="008710A6" w:rsidRPr="00FE6BF0" w:rsidRDefault="008710A6" w:rsidP="008710A6">
            <w:pPr>
              <w:rPr>
                <w:sz w:val="22"/>
              </w:rPr>
            </w:pPr>
            <w:r>
              <w:rPr>
                <w:rFonts w:hint="eastAsia"/>
                <w:sz w:val="22"/>
              </w:rPr>
              <w:t xml:space="preserve">（１）～（３）　</w:t>
            </w:r>
            <w:r w:rsidRPr="00FE6BF0">
              <w:rPr>
                <w:rFonts w:hint="eastAsia"/>
                <w:sz w:val="22"/>
              </w:rPr>
              <w:t>（略）</w:t>
            </w:r>
          </w:p>
          <w:p w14:paraId="22C6A264" w14:textId="77777777" w:rsidR="008710A6" w:rsidRPr="00FE6BF0" w:rsidRDefault="008710A6" w:rsidP="008710A6">
            <w:pPr>
              <w:rPr>
                <w:sz w:val="22"/>
              </w:rPr>
            </w:pPr>
            <w:r w:rsidRPr="00FE6BF0">
              <w:rPr>
                <w:rFonts w:hint="eastAsia"/>
                <w:sz w:val="22"/>
              </w:rPr>
              <w:t>（４）重要事項の説明等</w:t>
            </w:r>
          </w:p>
          <w:p w14:paraId="39509F9C" w14:textId="77777777" w:rsidR="008710A6" w:rsidRPr="00FE6BF0" w:rsidRDefault="008710A6" w:rsidP="008710A6">
            <w:pPr>
              <w:ind w:leftChars="100" w:left="210" w:firstLineChars="100" w:firstLine="220"/>
              <w:rPr>
                <w:sz w:val="22"/>
              </w:rPr>
            </w:pPr>
            <w:r w:rsidRPr="00FE6BF0">
              <w:rPr>
                <w:rFonts w:hint="eastAsia"/>
                <w:sz w:val="22"/>
              </w:rPr>
              <w:t>老人福祉法</w:t>
            </w:r>
            <w:r w:rsidRPr="00FE6BF0">
              <w:rPr>
                <w:rFonts w:hint="eastAsia"/>
                <w:color w:val="FF0000"/>
                <w:sz w:val="22"/>
                <w:u w:val="single"/>
              </w:rPr>
              <w:t>第２９条第７項</w:t>
            </w:r>
            <w:r w:rsidRPr="00FE6BF0">
              <w:rPr>
                <w:rFonts w:hint="eastAsia"/>
                <w:sz w:val="22"/>
              </w:rPr>
              <w:t>の規定に基づく情報の開示において、老人福祉法施行規則</w:t>
            </w:r>
            <w:r w:rsidRPr="00FE6BF0">
              <w:rPr>
                <w:rFonts w:hint="eastAsia"/>
                <w:color w:val="FF0000"/>
                <w:sz w:val="22"/>
                <w:u w:val="single"/>
              </w:rPr>
              <w:t>第２０条の５第１６号</w:t>
            </w:r>
            <w:r w:rsidRPr="00FE6BF0">
              <w:rPr>
                <w:rFonts w:hint="eastAsia"/>
                <w:sz w:val="22"/>
              </w:rPr>
              <w:t>に規定する入居契約に関する重要な事項の説明については、次の各号に掲げる基準によること。</w:t>
            </w:r>
          </w:p>
          <w:p w14:paraId="6507EFDF" w14:textId="77777777" w:rsidR="008710A6" w:rsidRPr="00FE6BF0" w:rsidRDefault="008710A6" w:rsidP="008710A6">
            <w:pPr>
              <w:ind w:firstLineChars="100" w:firstLine="220"/>
              <w:rPr>
                <w:sz w:val="22"/>
              </w:rPr>
            </w:pPr>
            <w:r w:rsidRPr="00FE6BF0">
              <w:rPr>
                <w:rFonts w:hint="eastAsia"/>
                <w:sz w:val="22"/>
              </w:rPr>
              <w:t xml:space="preserve">ア　</w:t>
            </w:r>
            <w:r>
              <w:rPr>
                <w:rFonts w:hint="eastAsia"/>
                <w:sz w:val="22"/>
              </w:rPr>
              <w:t>（略）</w:t>
            </w:r>
          </w:p>
          <w:p w14:paraId="7C8A33CC" w14:textId="77777777" w:rsidR="008710A6" w:rsidRDefault="008710A6" w:rsidP="008710A6">
            <w:pPr>
              <w:ind w:leftChars="100" w:left="430" w:hangingChars="100" w:hanging="220"/>
              <w:rPr>
                <w:sz w:val="22"/>
              </w:rPr>
            </w:pPr>
            <w:r w:rsidRPr="00FE6BF0">
              <w:rPr>
                <w:rFonts w:hint="eastAsia"/>
                <w:sz w:val="22"/>
              </w:rPr>
              <w:t>イ　重要事項説明書は、老人福祉法</w:t>
            </w:r>
            <w:r w:rsidRPr="00FE6BF0">
              <w:rPr>
                <w:rFonts w:hint="eastAsia"/>
                <w:color w:val="FF0000"/>
                <w:sz w:val="22"/>
                <w:u w:val="single"/>
              </w:rPr>
              <w:t>第２９条第７項</w:t>
            </w:r>
            <w:r w:rsidRPr="00FE6BF0">
              <w:rPr>
                <w:rFonts w:hint="eastAsia"/>
                <w:sz w:val="22"/>
              </w:rPr>
              <w:t>の規定により、入居相談があったときに交付するほか、求めに応じ交付すること。</w:t>
            </w:r>
          </w:p>
          <w:p w14:paraId="5CF207A1" w14:textId="77777777" w:rsidR="008710A6" w:rsidRDefault="008710A6" w:rsidP="008710A6">
            <w:pPr>
              <w:ind w:leftChars="100" w:left="430" w:hangingChars="100" w:hanging="220"/>
              <w:rPr>
                <w:sz w:val="22"/>
              </w:rPr>
            </w:pPr>
            <w:r>
              <w:rPr>
                <w:rFonts w:hint="eastAsia"/>
                <w:sz w:val="22"/>
              </w:rPr>
              <w:lastRenderedPageBreak/>
              <w:t>ウ～エ　（略）</w:t>
            </w:r>
          </w:p>
          <w:p w14:paraId="33FF3979" w14:textId="675BB083" w:rsidR="00DD41A3" w:rsidRPr="00FE6BF0" w:rsidRDefault="00DD41A3" w:rsidP="00DD41A3">
            <w:pPr>
              <w:rPr>
                <w:sz w:val="22"/>
              </w:rPr>
            </w:pPr>
            <w:r>
              <w:rPr>
                <w:rFonts w:hint="eastAsia"/>
                <w:sz w:val="22"/>
              </w:rPr>
              <w:t xml:space="preserve">（５）　</w:t>
            </w:r>
            <w:r w:rsidRPr="00FE6BF0">
              <w:rPr>
                <w:rFonts w:hint="eastAsia"/>
                <w:sz w:val="22"/>
              </w:rPr>
              <w:t>（略）</w:t>
            </w:r>
          </w:p>
          <w:p w14:paraId="614C9838" w14:textId="77777777" w:rsidR="00DD41A3" w:rsidRPr="00FE6BF0" w:rsidRDefault="00DD41A3" w:rsidP="00DD41A3">
            <w:pPr>
              <w:rPr>
                <w:sz w:val="22"/>
              </w:rPr>
            </w:pPr>
            <w:r w:rsidRPr="00FE6BF0">
              <w:rPr>
                <w:rFonts w:hint="eastAsia"/>
                <w:sz w:val="22"/>
              </w:rPr>
              <w:t>（</w:t>
            </w:r>
            <w:r>
              <w:rPr>
                <w:rFonts w:hint="eastAsia"/>
                <w:sz w:val="22"/>
              </w:rPr>
              <w:t>６</w:t>
            </w:r>
            <w:r w:rsidRPr="00FE6BF0">
              <w:rPr>
                <w:rFonts w:hint="eastAsia"/>
                <w:sz w:val="22"/>
              </w:rPr>
              <w:t>）</w:t>
            </w:r>
            <w:r>
              <w:rPr>
                <w:rFonts w:hint="eastAsia"/>
                <w:sz w:val="22"/>
              </w:rPr>
              <w:t>入居者募集</w:t>
            </w:r>
            <w:r w:rsidRPr="00FE6BF0">
              <w:rPr>
                <w:rFonts w:hint="eastAsia"/>
                <w:sz w:val="22"/>
              </w:rPr>
              <w:t>等</w:t>
            </w:r>
          </w:p>
          <w:p w14:paraId="52787E33" w14:textId="77777777" w:rsidR="00DD41A3" w:rsidRPr="00011E01" w:rsidRDefault="00DD41A3" w:rsidP="00DD41A3">
            <w:pPr>
              <w:ind w:leftChars="100" w:left="210" w:firstLineChars="100" w:firstLine="220"/>
              <w:rPr>
                <w:sz w:val="22"/>
              </w:rPr>
            </w:pPr>
            <w:r w:rsidRPr="00011E01">
              <w:rPr>
                <w:rFonts w:hint="eastAsia"/>
                <w:sz w:val="22"/>
              </w:rPr>
              <w:t>老人福祉法第２９条第７項の規定に基づく情報の開示において、老人福祉法施行規則第２０条の５第１６号に規定する入居契約に関する重要な事項の説明については、次の各号に掲げる基準によること。</w:t>
            </w:r>
          </w:p>
          <w:p w14:paraId="738E4CE8" w14:textId="77777777" w:rsidR="00DD41A3" w:rsidRPr="00FE6BF0" w:rsidRDefault="00DD41A3" w:rsidP="00DD41A3">
            <w:pPr>
              <w:ind w:firstLineChars="100" w:firstLine="220"/>
              <w:rPr>
                <w:sz w:val="22"/>
              </w:rPr>
            </w:pPr>
            <w:r w:rsidRPr="00FE6BF0">
              <w:rPr>
                <w:rFonts w:hint="eastAsia"/>
                <w:sz w:val="22"/>
              </w:rPr>
              <w:t>ア</w:t>
            </w:r>
            <w:r>
              <w:rPr>
                <w:rFonts w:hint="eastAsia"/>
                <w:sz w:val="22"/>
              </w:rPr>
              <w:t>～イ　（略）</w:t>
            </w:r>
          </w:p>
          <w:p w14:paraId="35294D14" w14:textId="77777777" w:rsidR="00DD41A3" w:rsidRPr="00033CCE" w:rsidRDefault="00DD41A3" w:rsidP="00DD41A3">
            <w:pPr>
              <w:ind w:leftChars="80" w:left="168"/>
              <w:rPr>
                <w:color w:val="FF0000"/>
                <w:sz w:val="22"/>
                <w:u w:val="single"/>
              </w:rPr>
            </w:pPr>
            <w:r w:rsidRPr="00033CCE">
              <w:rPr>
                <w:rFonts w:hint="eastAsia"/>
                <w:color w:val="FF0000"/>
                <w:sz w:val="22"/>
                <w:u w:val="single"/>
              </w:rPr>
              <w:t>ウ</w:t>
            </w:r>
            <w:r w:rsidRPr="00033CCE">
              <w:rPr>
                <w:rFonts w:hint="eastAsia"/>
                <w:color w:val="FF0000"/>
                <w:sz w:val="22"/>
                <w:u w:val="single"/>
              </w:rPr>
              <w:t xml:space="preserve"> </w:t>
            </w:r>
            <w:r w:rsidRPr="00033CCE">
              <w:rPr>
                <w:rFonts w:hint="eastAsia"/>
                <w:color w:val="FF0000"/>
                <w:sz w:val="22"/>
              </w:rPr>
              <w:t xml:space="preserve">　</w:t>
            </w:r>
            <w:r w:rsidRPr="00033CCE">
              <w:rPr>
                <w:rFonts w:hint="eastAsia"/>
                <w:color w:val="FF0000"/>
                <w:sz w:val="22"/>
                <w:u w:val="single"/>
              </w:rPr>
              <w:t>入居募集に当たり、有料老人ホームが、高齢者向け住まいへの入居を希望する者に関する情報の提供等を行う事業者（以下「情報提供等事業者」という。）と委託契約等を締結する場合は、次の事項に留意すること。</w:t>
            </w:r>
          </w:p>
          <w:p w14:paraId="0C7EC838" w14:textId="77777777" w:rsidR="00DD41A3" w:rsidRPr="00033CCE" w:rsidRDefault="00DD41A3" w:rsidP="00DD41A3">
            <w:pPr>
              <w:ind w:leftChars="180" w:left="378"/>
              <w:rPr>
                <w:color w:val="FF0000"/>
                <w:sz w:val="22"/>
                <w:u w:val="single"/>
              </w:rPr>
            </w:pPr>
            <w:r w:rsidRPr="00033CCE">
              <w:rPr>
                <w:rFonts w:hint="eastAsia"/>
                <w:color w:val="FF0000"/>
                <w:sz w:val="22"/>
                <w:u w:val="single"/>
              </w:rPr>
              <w:t>（ア）</w:t>
            </w:r>
            <w:r w:rsidRPr="00033CCE">
              <w:rPr>
                <w:rFonts w:hint="eastAsia"/>
                <w:color w:val="FF0000"/>
                <w:sz w:val="22"/>
                <w:u w:val="single"/>
              </w:rPr>
              <w:t xml:space="preserve"> </w:t>
            </w:r>
            <w:r w:rsidRPr="00033CCE">
              <w:rPr>
                <w:rFonts w:hint="eastAsia"/>
                <w:color w:val="FF0000"/>
                <w:sz w:val="22"/>
                <w:u w:val="single"/>
              </w:rPr>
              <w:t>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w:t>
            </w:r>
          </w:p>
          <w:p w14:paraId="76D3B88C" w14:textId="77777777" w:rsidR="00DD41A3" w:rsidRPr="00033CCE" w:rsidRDefault="00DD41A3" w:rsidP="00DD41A3">
            <w:pPr>
              <w:ind w:leftChars="200" w:left="420" w:firstLineChars="100" w:firstLine="220"/>
              <w:rPr>
                <w:color w:val="FF0000"/>
                <w:sz w:val="22"/>
                <w:u w:val="single"/>
              </w:rPr>
            </w:pPr>
            <w:r w:rsidRPr="00033CCE">
              <w:rPr>
                <w:rFonts w:hint="eastAsia"/>
                <w:color w:val="FF0000"/>
                <w:sz w:val="22"/>
                <w:u w:val="single"/>
              </w:rPr>
              <w:t>また、情報提供等事業者に対して、入居者の月額利用料等に比べて高額な手数料と引き換えに、優先的な入居希望者の紹介を求めないこと。</w:t>
            </w:r>
          </w:p>
          <w:p w14:paraId="335BD982" w14:textId="77777777" w:rsidR="00DD41A3" w:rsidRPr="00033CCE" w:rsidRDefault="00DD41A3" w:rsidP="00DD41A3">
            <w:pPr>
              <w:ind w:leftChars="200" w:left="420"/>
              <w:rPr>
                <w:color w:val="FF0000"/>
                <w:sz w:val="22"/>
                <w:u w:val="single"/>
              </w:rPr>
            </w:pPr>
            <w:r w:rsidRPr="00033CCE">
              <w:rPr>
                <w:rFonts w:hint="eastAsia"/>
                <w:color w:val="FF0000"/>
                <w:sz w:val="22"/>
                <w:u w:val="single"/>
              </w:rPr>
              <w:t>（イ）</w:t>
            </w:r>
            <w:r w:rsidRPr="00033CCE">
              <w:rPr>
                <w:rFonts w:hint="eastAsia"/>
                <w:color w:val="FF0000"/>
                <w:sz w:val="22"/>
                <w:u w:val="single"/>
              </w:rPr>
              <w:t xml:space="preserve"> </w:t>
            </w:r>
            <w:r w:rsidRPr="00033CCE">
              <w:rPr>
                <w:rFonts w:hint="eastAsia"/>
                <w:color w:val="FF0000"/>
                <w:sz w:val="22"/>
                <w:u w:val="single"/>
              </w:rPr>
              <w:t>情報提供等事業者の選定に当たっては、当該情報提供等事業者が入居希望者に提供するサービス内容やその対価たる手数料の有無・金額についてあらかじめ把握することが望</w:t>
            </w:r>
            <w:r w:rsidRPr="00033CCE">
              <w:rPr>
                <w:rFonts w:hint="eastAsia"/>
                <w:color w:val="FF0000"/>
                <w:sz w:val="22"/>
                <w:u w:val="single"/>
              </w:rPr>
              <w:lastRenderedPageBreak/>
              <w:t>ましいこと。</w:t>
            </w:r>
          </w:p>
          <w:p w14:paraId="54A84B58" w14:textId="77777777" w:rsidR="00DD41A3" w:rsidRDefault="00DD41A3" w:rsidP="00010F3F">
            <w:pPr>
              <w:ind w:leftChars="200" w:left="420" w:firstLineChars="100" w:firstLine="220"/>
              <w:rPr>
                <w:color w:val="FF0000"/>
                <w:sz w:val="22"/>
                <w:u w:val="single"/>
              </w:rPr>
            </w:pPr>
            <w:r w:rsidRPr="00033CCE">
              <w:rPr>
                <w:rFonts w:hint="eastAsia"/>
                <w:color w:val="FF0000"/>
                <w:sz w:val="22"/>
                <w:u w:val="single"/>
              </w:rPr>
              <w:t>また、公益社団法人全国有料老人ホーム協会、一般社団法人全国介護付きホ</w:t>
            </w:r>
            <w:r w:rsidRPr="00033CCE">
              <w:rPr>
                <w:rFonts w:hint="eastAsia"/>
                <w:color w:val="FF0000"/>
                <w:sz w:val="22"/>
                <w:u w:val="single"/>
              </w:rPr>
              <w:t xml:space="preserve"> </w:t>
            </w:r>
            <w:r w:rsidRPr="00033CCE">
              <w:rPr>
                <w:rFonts w:hint="eastAsia"/>
                <w:color w:val="FF0000"/>
                <w:sz w:val="22"/>
                <w:u w:val="single"/>
              </w:rPr>
              <w:t>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p w14:paraId="3F9CF0C2" w14:textId="2279B00A" w:rsidR="008710A6" w:rsidRDefault="008710A6" w:rsidP="008710A6">
            <w:pPr>
              <w:rPr>
                <w:sz w:val="22"/>
              </w:rPr>
            </w:pPr>
            <w:r>
              <w:rPr>
                <w:rFonts w:hint="eastAsia"/>
                <w:sz w:val="22"/>
              </w:rPr>
              <w:t>（７）～（９）　（略）</w:t>
            </w:r>
          </w:p>
          <w:p w14:paraId="329BD5E0" w14:textId="77777777" w:rsidR="008710A6" w:rsidRDefault="008710A6" w:rsidP="008710A6">
            <w:pPr>
              <w:rPr>
                <w:sz w:val="22"/>
              </w:rPr>
            </w:pPr>
            <w:r>
              <w:rPr>
                <w:rFonts w:hint="eastAsia"/>
                <w:sz w:val="22"/>
              </w:rPr>
              <w:t>１４　情報開示</w:t>
            </w:r>
          </w:p>
          <w:p w14:paraId="1F68D0C9" w14:textId="77777777" w:rsidR="008710A6" w:rsidRPr="00E92BEA" w:rsidRDefault="008710A6" w:rsidP="008710A6">
            <w:pPr>
              <w:ind w:firstLineChars="100" w:firstLine="220"/>
              <w:rPr>
                <w:sz w:val="22"/>
              </w:rPr>
            </w:pPr>
            <w:r w:rsidRPr="00E92BEA">
              <w:rPr>
                <w:rFonts w:hint="eastAsia"/>
                <w:sz w:val="22"/>
              </w:rPr>
              <w:t>有料老人ホームの情報の開示に当たっては、次に掲げる事項に留意すること。</w:t>
            </w:r>
          </w:p>
          <w:p w14:paraId="131E83C4" w14:textId="77777777" w:rsidR="008710A6" w:rsidRPr="00E92BEA" w:rsidRDefault="008710A6" w:rsidP="008710A6">
            <w:pPr>
              <w:rPr>
                <w:sz w:val="22"/>
              </w:rPr>
            </w:pPr>
            <w:r w:rsidRPr="00E92BEA">
              <w:rPr>
                <w:rFonts w:hint="eastAsia"/>
                <w:sz w:val="22"/>
              </w:rPr>
              <w:t>（１）有料老人ホームの運営に関する情報</w:t>
            </w:r>
          </w:p>
          <w:p w14:paraId="14B1BA64" w14:textId="77777777" w:rsidR="008710A6" w:rsidRDefault="008710A6" w:rsidP="008710A6">
            <w:pPr>
              <w:ind w:leftChars="100" w:left="210" w:firstLineChars="100" w:firstLine="220"/>
              <w:rPr>
                <w:sz w:val="22"/>
              </w:rPr>
            </w:pPr>
            <w:r w:rsidRPr="00E92BEA">
              <w:rPr>
                <w:rFonts w:hint="eastAsia"/>
                <w:sz w:val="22"/>
              </w:rPr>
              <w:t>設置者は、老人福祉法</w:t>
            </w:r>
            <w:r w:rsidRPr="00E92BEA">
              <w:rPr>
                <w:rFonts w:hint="eastAsia"/>
                <w:color w:val="FF0000"/>
                <w:sz w:val="22"/>
                <w:u w:val="single"/>
              </w:rPr>
              <w:t>第２９条第７項</w:t>
            </w:r>
            <w:r w:rsidRPr="00E92BEA">
              <w:rPr>
                <w:rFonts w:hint="eastAsia"/>
                <w:sz w:val="22"/>
              </w:rPr>
              <w:t>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p w14:paraId="01484D0C" w14:textId="77777777" w:rsidR="008710A6" w:rsidRPr="00E92BEA" w:rsidRDefault="008710A6" w:rsidP="008710A6">
            <w:pPr>
              <w:rPr>
                <w:sz w:val="22"/>
              </w:rPr>
            </w:pPr>
            <w:r>
              <w:rPr>
                <w:rFonts w:hint="eastAsia"/>
                <w:sz w:val="22"/>
              </w:rPr>
              <w:t xml:space="preserve">（２）　</w:t>
            </w:r>
            <w:r w:rsidRPr="00E92BEA">
              <w:rPr>
                <w:rFonts w:hint="eastAsia"/>
                <w:sz w:val="22"/>
              </w:rPr>
              <w:t>（略）</w:t>
            </w:r>
          </w:p>
          <w:p w14:paraId="4DC07A1C" w14:textId="77777777" w:rsidR="008710A6" w:rsidRPr="00E92BEA" w:rsidRDefault="008710A6" w:rsidP="008710A6">
            <w:pPr>
              <w:rPr>
                <w:sz w:val="22"/>
              </w:rPr>
            </w:pPr>
            <w:r w:rsidRPr="00E92BEA">
              <w:rPr>
                <w:rFonts w:hint="eastAsia"/>
                <w:sz w:val="22"/>
              </w:rPr>
              <w:t>（３）有料老人ホーム情報の報告</w:t>
            </w:r>
          </w:p>
          <w:p w14:paraId="6C195937" w14:textId="77777777" w:rsidR="008710A6" w:rsidRDefault="008710A6" w:rsidP="008710A6">
            <w:pPr>
              <w:ind w:left="220" w:hangingChars="100" w:hanging="220"/>
              <w:rPr>
                <w:sz w:val="22"/>
              </w:rPr>
            </w:pPr>
            <w:r w:rsidRPr="00E92BEA">
              <w:rPr>
                <w:rFonts w:hint="eastAsia"/>
                <w:sz w:val="22"/>
              </w:rPr>
              <w:t xml:space="preserve">　　設置者は、老人福祉法</w:t>
            </w:r>
            <w:r w:rsidRPr="00E92BEA">
              <w:rPr>
                <w:rFonts w:hint="eastAsia"/>
                <w:color w:val="FF0000"/>
                <w:sz w:val="22"/>
                <w:u w:val="single"/>
              </w:rPr>
              <w:t>第２９条第１１項</w:t>
            </w:r>
            <w:r w:rsidRPr="00E92BEA">
              <w:rPr>
                <w:rFonts w:hint="eastAsia"/>
                <w:sz w:val="22"/>
              </w:rPr>
              <w:t>の規定に基づき、同項に定める有料老人ホーム情報を市長に対して報告すること。</w:t>
            </w:r>
          </w:p>
          <w:p w14:paraId="77019743" w14:textId="23807E81" w:rsidR="008710A6" w:rsidRDefault="008710A6" w:rsidP="008710A6">
            <w:pPr>
              <w:rPr>
                <w:color w:val="FF0000"/>
                <w:sz w:val="22"/>
                <w:u w:val="single"/>
              </w:rPr>
            </w:pPr>
            <w:r>
              <w:rPr>
                <w:rFonts w:hint="eastAsia"/>
                <w:sz w:val="22"/>
              </w:rPr>
              <w:t>（４）～（６）　（略）</w:t>
            </w:r>
          </w:p>
          <w:p w14:paraId="7E33D676" w14:textId="4A14483D" w:rsidR="009A10EC" w:rsidRPr="006D6020" w:rsidRDefault="006D6020" w:rsidP="00DD41A3">
            <w:pPr>
              <w:rPr>
                <w:sz w:val="22"/>
              </w:rPr>
            </w:pPr>
            <w:r w:rsidRPr="006D6020">
              <w:rPr>
                <w:rFonts w:hint="eastAsia"/>
                <w:sz w:val="22"/>
              </w:rPr>
              <w:t>１５　（略）</w:t>
            </w:r>
          </w:p>
          <w:p w14:paraId="77C8E4D8" w14:textId="77777777" w:rsidR="006D6020" w:rsidRPr="00542E31" w:rsidRDefault="006D6020" w:rsidP="006D6020">
            <w:r w:rsidRPr="00542E31">
              <w:rPr>
                <w:rFonts w:hint="eastAsia"/>
              </w:rPr>
              <w:lastRenderedPageBreak/>
              <w:t>１６　立入検査等</w:t>
            </w:r>
          </w:p>
          <w:p w14:paraId="7100240F" w14:textId="77777777" w:rsidR="006D6020" w:rsidRPr="00542E31" w:rsidRDefault="006D6020" w:rsidP="006D6020">
            <w:r w:rsidRPr="00542E31">
              <w:rPr>
                <w:rFonts w:hint="eastAsia"/>
              </w:rPr>
              <w:t>（１）検査等</w:t>
            </w:r>
          </w:p>
          <w:p w14:paraId="2D743B60" w14:textId="68D74D24" w:rsidR="006D6020" w:rsidRPr="00542E31" w:rsidRDefault="006D6020" w:rsidP="006D6020">
            <w:pPr>
              <w:ind w:leftChars="100" w:left="210" w:firstLineChars="100" w:firstLine="210"/>
            </w:pPr>
            <w:r w:rsidRPr="00542E31">
              <w:rPr>
                <w:rFonts w:hint="eastAsia"/>
              </w:rPr>
              <w:t>市は、老人福祉法第２９条第</w:t>
            </w:r>
            <w:r w:rsidRPr="006D6020">
              <w:rPr>
                <w:rFonts w:hint="eastAsia"/>
                <w:color w:val="FF0000"/>
                <w:u w:val="single"/>
              </w:rPr>
              <w:t>１３</w:t>
            </w:r>
            <w:r w:rsidRPr="00542E31">
              <w:rPr>
                <w:rFonts w:hint="eastAsia"/>
              </w:rPr>
              <w:t>項の規定により、有料老人ホームの設置者若しくは管理者若しくは設置者から介護等の供与を委託された者（以下「介護等受託者」という。）に対してその運営の状況に関する事項その他必要と認める事項の報告を求め、又は当該職員に、関係者に対して質問させ、若しくは当該有料老人ホーム若しくは当該介護等受託者の事務所若しくは事業所に立ち入り、設備、帳簿書類その他の物件を検査させることができる。</w:t>
            </w:r>
          </w:p>
          <w:p w14:paraId="5F16A951" w14:textId="77777777" w:rsidR="006D6020" w:rsidRPr="00542E31" w:rsidRDefault="006D6020" w:rsidP="006D6020">
            <w:r w:rsidRPr="00542E31">
              <w:rPr>
                <w:rFonts w:hint="eastAsia"/>
              </w:rPr>
              <w:t>（２）違反者への改善命令</w:t>
            </w:r>
          </w:p>
          <w:p w14:paraId="036A614B" w14:textId="6619BCE6" w:rsidR="006D6020" w:rsidRPr="00542E31" w:rsidRDefault="006D6020" w:rsidP="006D6020">
            <w:pPr>
              <w:ind w:leftChars="100" w:left="210" w:firstLineChars="100" w:firstLine="210"/>
            </w:pPr>
            <w:r w:rsidRPr="00542E31">
              <w:rPr>
                <w:rFonts w:hint="eastAsia"/>
              </w:rPr>
              <w:t>市長は、老人福祉法第２９条第</w:t>
            </w:r>
            <w:r w:rsidRPr="006D6020">
              <w:rPr>
                <w:rFonts w:hint="eastAsia"/>
                <w:color w:val="FF0000"/>
                <w:u w:val="single"/>
              </w:rPr>
              <w:t>１５</w:t>
            </w:r>
            <w:r w:rsidRPr="00542E31">
              <w:rPr>
                <w:rFonts w:hint="eastAsia"/>
              </w:rPr>
              <w:t>項の規定により、有料老人ホームの設置者が同条第４項から第８項までの規定に違反したと認めるとき、当該有料老人ホームに入居している者（以下「入居者」という。）の処遇に関し不当な行為をし、又はその運営に関し入居者の利益を害する行為をしたと認めるときその他入居者の保護のため必要があると認めるときは、当該設置者に対して、その改善に必要な措置を採るべきことを命ずることができる。</w:t>
            </w:r>
          </w:p>
          <w:p w14:paraId="23233E0F" w14:textId="53EEE689" w:rsidR="006D6020" w:rsidRPr="00542E31" w:rsidRDefault="006D6020" w:rsidP="006D6020">
            <w:r w:rsidRPr="00542E31">
              <w:rPr>
                <w:rFonts w:hint="eastAsia"/>
              </w:rPr>
              <w:t>（３）違反者への事業の制限又は停止</w:t>
            </w:r>
          </w:p>
          <w:p w14:paraId="1A1087B0" w14:textId="73624832" w:rsidR="006D6020" w:rsidRPr="00542E31" w:rsidRDefault="006D6020" w:rsidP="006D6020">
            <w:pPr>
              <w:ind w:leftChars="83" w:left="174" w:firstLine="1"/>
            </w:pPr>
            <w:r w:rsidRPr="00542E31">
              <w:rPr>
                <w:rFonts w:hint="eastAsia"/>
              </w:rPr>
              <w:t xml:space="preserve">　市は老人福祉法第２９条第</w:t>
            </w:r>
            <w:r w:rsidRPr="006D6020">
              <w:rPr>
                <w:rFonts w:hint="eastAsia"/>
                <w:color w:val="FF0000"/>
                <w:u w:val="single"/>
              </w:rPr>
              <w:t>１６</w:t>
            </w:r>
            <w:r w:rsidRPr="00542E31">
              <w:rPr>
                <w:rFonts w:hint="eastAsia"/>
              </w:rPr>
              <w:t>項の規定により、再三の指導に従わず悪質な事業を続けるなど、入居者の保護のため特に必要があると認めるときは、当該措置者に対し事業の制限又は停止を命ずることが出来る。</w:t>
            </w:r>
          </w:p>
          <w:p w14:paraId="0732344C" w14:textId="77777777" w:rsidR="006D6020" w:rsidRPr="00542E31" w:rsidRDefault="006D6020" w:rsidP="009750AE">
            <w:r w:rsidRPr="00542E31">
              <w:rPr>
                <w:rFonts w:hint="eastAsia"/>
              </w:rPr>
              <w:t>（４）公示</w:t>
            </w:r>
          </w:p>
          <w:p w14:paraId="2C0CF46B" w14:textId="2EE73A30" w:rsidR="006D6020" w:rsidRPr="00542E31" w:rsidRDefault="006D6020" w:rsidP="009750AE">
            <w:pPr>
              <w:ind w:leftChars="100" w:left="210" w:firstLineChars="100" w:firstLine="210"/>
            </w:pPr>
            <w:r w:rsidRPr="00542E31">
              <w:rPr>
                <w:rFonts w:hint="eastAsia"/>
              </w:rPr>
              <w:t>市長は、（２）又は（３）による命令をしたときは、老人福祉法</w:t>
            </w:r>
            <w:r w:rsidRPr="00542E31">
              <w:rPr>
                <w:rFonts w:hint="eastAsia"/>
              </w:rPr>
              <w:lastRenderedPageBreak/>
              <w:t>第２９条第</w:t>
            </w:r>
            <w:r w:rsidRPr="009750AE">
              <w:rPr>
                <w:rFonts w:hint="eastAsia"/>
                <w:color w:val="FF0000"/>
                <w:u w:val="single"/>
              </w:rPr>
              <w:t>１７</w:t>
            </w:r>
            <w:r w:rsidRPr="00542E31">
              <w:rPr>
                <w:rFonts w:hint="eastAsia"/>
              </w:rPr>
              <w:t>項の規定により、その旨を公示しなければならない。</w:t>
            </w:r>
          </w:p>
          <w:p w14:paraId="75BE9FD7" w14:textId="77777777" w:rsidR="0017592A" w:rsidRPr="00E92BEA" w:rsidRDefault="0017592A" w:rsidP="0017592A">
            <w:pPr>
              <w:rPr>
                <w:sz w:val="22"/>
              </w:rPr>
            </w:pPr>
            <w:r w:rsidRPr="00E92BEA">
              <w:rPr>
                <w:rFonts w:hint="eastAsia"/>
                <w:sz w:val="22"/>
              </w:rPr>
              <w:t>１７　電磁的記録等</w:t>
            </w:r>
          </w:p>
          <w:p w14:paraId="2D06EEA5" w14:textId="77777777" w:rsidR="0017592A" w:rsidRPr="00E92BEA" w:rsidRDefault="0017592A" w:rsidP="0017592A">
            <w:pPr>
              <w:ind w:left="220" w:hangingChars="100" w:hanging="220"/>
              <w:rPr>
                <w:sz w:val="22"/>
              </w:rPr>
            </w:pPr>
            <w:r w:rsidRPr="00E92BEA">
              <w:rPr>
                <w:rFonts w:hint="eastAsia"/>
                <w:sz w:val="22"/>
              </w:rPr>
              <w:t>（１）</w:t>
            </w:r>
            <w:r w:rsidRPr="00E92BEA">
              <w:rPr>
                <w:rFonts w:hint="eastAsia"/>
                <w:sz w:val="22"/>
              </w:rPr>
              <w:t xml:space="preserve"> </w:t>
            </w:r>
            <w:r w:rsidRPr="00E92BEA">
              <w:rPr>
                <w:rFonts w:hint="eastAsia"/>
                <w:sz w:val="22"/>
              </w:rPr>
              <w:t>作成、保存その他これらに類するもののうち、この指導指針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w:t>
            </w:r>
            <w:r w:rsidRPr="00E92BEA">
              <w:rPr>
                <w:rFonts w:hint="eastAsia"/>
                <w:sz w:val="22"/>
              </w:rPr>
              <w:t>(2)</w:t>
            </w:r>
            <w:r w:rsidRPr="00E92BEA">
              <w:rPr>
                <w:rFonts w:hint="eastAsia"/>
                <w:sz w:val="22"/>
              </w:rPr>
              <w:t>に規定するものを除く。）については、書面に代えて、当該書面に係る電磁的記録（電子的方式、</w:t>
            </w:r>
            <w:r w:rsidRPr="00E92BEA">
              <w:rPr>
                <w:rFonts w:hint="eastAsia"/>
                <w:color w:val="FF0000"/>
                <w:sz w:val="22"/>
                <w:u w:val="single"/>
              </w:rPr>
              <w:t>磁気的</w:t>
            </w:r>
            <w:r w:rsidRPr="00ED036B">
              <w:rPr>
                <w:rFonts w:hint="eastAsia"/>
                <w:color w:val="FF0000"/>
                <w:sz w:val="22"/>
                <w:u w:val="single"/>
              </w:rPr>
              <w:t>方式</w:t>
            </w:r>
            <w:r w:rsidRPr="00E92BEA">
              <w:rPr>
                <w:rFonts w:hint="eastAsia"/>
                <w:sz w:val="22"/>
              </w:rPr>
              <w:t>その他人の知覚によっては認識することができない方式で作られる記録であって、電子計算機による情報処理の用に供されるものをいう。）により行うことができる。</w:t>
            </w:r>
          </w:p>
          <w:p w14:paraId="152E7FAB" w14:textId="5F82C0B5" w:rsidR="009A10EC" w:rsidRPr="00B66BA7" w:rsidRDefault="0017592A" w:rsidP="0017592A">
            <w:pPr>
              <w:ind w:left="220" w:hangingChars="100" w:hanging="220"/>
              <w:rPr>
                <w:sz w:val="22"/>
              </w:rPr>
            </w:pPr>
            <w:r w:rsidRPr="00E92BEA">
              <w:rPr>
                <w:rFonts w:hint="eastAsia"/>
                <w:sz w:val="22"/>
              </w:rPr>
              <w:t>（２）交付、説明、同意、承諾その他これらに類するもの（以下、「交付等」という。）のうち、この指導指針の規定において書面で行うことが規定されている又は想定されるものについては、当該交付等の相手方（入居者等）の承諾を得て、書面に代えて、電磁的方法（電子的方法、</w:t>
            </w:r>
            <w:r w:rsidRPr="00E92BEA">
              <w:rPr>
                <w:rFonts w:hint="eastAsia"/>
                <w:color w:val="FF0000"/>
                <w:sz w:val="22"/>
                <w:u w:val="single"/>
              </w:rPr>
              <w:t>磁気的</w:t>
            </w:r>
            <w:r w:rsidRPr="00ED036B">
              <w:rPr>
                <w:rFonts w:hint="eastAsia"/>
                <w:color w:val="FF0000"/>
                <w:sz w:val="22"/>
                <w:u w:val="single"/>
              </w:rPr>
              <w:t>方法</w:t>
            </w:r>
            <w:r w:rsidRPr="00E92BEA">
              <w:rPr>
                <w:rFonts w:hint="eastAsia"/>
                <w:sz w:val="22"/>
              </w:rPr>
              <w:t>その他人の知覚によっては認識することができない方法をいう。）によることができる。</w:t>
            </w:r>
          </w:p>
        </w:tc>
        <w:tc>
          <w:tcPr>
            <w:tcW w:w="6615" w:type="dxa"/>
            <w:tcBorders>
              <w:top w:val="nil"/>
              <w:bottom w:val="dotted" w:sz="4" w:space="0" w:color="auto"/>
            </w:tcBorders>
          </w:tcPr>
          <w:p w14:paraId="59DA5BAD" w14:textId="4E70FE75" w:rsidR="00AB62BC" w:rsidRPr="00542E31" w:rsidRDefault="00AB62BC" w:rsidP="00010F3F">
            <w:pPr>
              <w:ind w:leftChars="33" w:left="279" w:hangingChars="100" w:hanging="210"/>
            </w:pPr>
            <w:r w:rsidRPr="00542E31">
              <w:rPr>
                <w:rFonts w:hint="eastAsia"/>
              </w:rPr>
              <w:lastRenderedPageBreak/>
              <w:t>（６）定期借地・借家契約による場合には、入居契約期間が当該借地・借家契約の契約期間を超えることがないようにするとともに、入居契約に際して、その旨を十分に説明すること。ただし、その設置する有料老人ホームについて入居契約期間の定め</w:t>
            </w:r>
            <w:r w:rsidRPr="000C1C0E">
              <w:rPr>
                <w:rFonts w:hint="eastAsia"/>
                <w:color w:val="FF0000"/>
                <w:u w:val="single"/>
              </w:rPr>
              <w:t>を置かないこととする</w:t>
            </w:r>
            <w:r w:rsidRPr="00542E31">
              <w:rPr>
                <w:rFonts w:hint="eastAsia"/>
              </w:rPr>
              <w:t>場合は、定期借地・借家契約ではなく、通常の借地・借家契約とすること。</w:t>
            </w:r>
          </w:p>
          <w:p w14:paraId="28FBE0ED" w14:textId="31042E37" w:rsidR="00AB62BC" w:rsidRPr="00542E31" w:rsidRDefault="00AB62BC" w:rsidP="00010F3F">
            <w:pPr>
              <w:ind w:leftChars="-160" w:left="294" w:hangingChars="300" w:hanging="630"/>
            </w:pPr>
            <w:r w:rsidRPr="00542E31">
              <w:rPr>
                <w:rFonts w:hint="eastAsia"/>
              </w:rPr>
              <w:t xml:space="preserve">　　　</w:t>
            </w:r>
            <w:r w:rsidR="00010F3F">
              <w:rPr>
                <w:rFonts w:hint="eastAsia"/>
              </w:rPr>
              <w:t xml:space="preserve">　</w:t>
            </w:r>
            <w:r w:rsidRPr="00542E31">
              <w:rPr>
                <w:rFonts w:hint="eastAsia"/>
              </w:rPr>
              <w:t>土地の所有者との間で借地借家法の規定に基づく定期借地権の特約（契約の更新又は建物の築造による契約期間の延長をしない旨の特約をいう。）を定めた契約を締結した場合又は建物の所有者との間で同法の規定に基づき契約の更新がないことを定めた契約を締結した場合には、入居契約期間が当該借地・借家に係る契約の期間を超えることがないようにするとともに、入居契約に際して入居者にその旨を十分に説明すること。なお、入居契約に入居契約期間の定め</w:t>
            </w:r>
            <w:r w:rsidRPr="000C1C0E">
              <w:rPr>
                <w:rFonts w:hint="eastAsia"/>
                <w:color w:val="FF0000"/>
                <w:u w:val="single"/>
              </w:rPr>
              <w:t>を置かないこととする</w:t>
            </w:r>
            <w:r w:rsidRPr="00542E31">
              <w:rPr>
                <w:rFonts w:hint="eastAsia"/>
              </w:rPr>
              <w:t>場合には、借地又は借家に係る契約にこれらの特約を設けてはならない。</w:t>
            </w:r>
          </w:p>
          <w:p w14:paraId="113E7FAA" w14:textId="71084A9E" w:rsidR="00AB62BC" w:rsidRDefault="0040757F" w:rsidP="00DD41A3">
            <w:pPr>
              <w:rPr>
                <w:sz w:val="22"/>
              </w:rPr>
            </w:pPr>
            <w:r>
              <w:rPr>
                <w:rFonts w:hint="eastAsia"/>
                <w:sz w:val="22"/>
              </w:rPr>
              <w:t>６</w:t>
            </w:r>
            <w:r w:rsidR="001D3157">
              <w:rPr>
                <w:rFonts w:hint="eastAsia"/>
                <w:sz w:val="22"/>
              </w:rPr>
              <w:t xml:space="preserve">　</w:t>
            </w:r>
            <w:r>
              <w:rPr>
                <w:rFonts w:hint="eastAsia"/>
                <w:sz w:val="22"/>
              </w:rPr>
              <w:t>（略）</w:t>
            </w:r>
          </w:p>
          <w:p w14:paraId="4933113A" w14:textId="77777777" w:rsidR="001D3157" w:rsidRDefault="001D3157" w:rsidP="001D3157">
            <w:pPr>
              <w:rPr>
                <w:sz w:val="22"/>
              </w:rPr>
            </w:pPr>
            <w:r w:rsidRPr="00357880">
              <w:rPr>
                <w:rFonts w:hint="eastAsia"/>
                <w:sz w:val="22"/>
              </w:rPr>
              <w:t>７　既存建築物等の活用の場合等の特例</w:t>
            </w:r>
          </w:p>
          <w:p w14:paraId="4728C253" w14:textId="77777777" w:rsidR="001D3157" w:rsidRDefault="001D3157" w:rsidP="001D3157">
            <w:pPr>
              <w:rPr>
                <w:sz w:val="22"/>
              </w:rPr>
            </w:pPr>
            <w:r>
              <w:rPr>
                <w:rFonts w:hint="eastAsia"/>
                <w:sz w:val="22"/>
              </w:rPr>
              <w:t xml:space="preserve">（１）～（２）　（略）　</w:t>
            </w:r>
          </w:p>
          <w:p w14:paraId="01B3D2FB" w14:textId="77777777" w:rsidR="001D3157" w:rsidRPr="00357880" w:rsidRDefault="001D3157" w:rsidP="001D3157">
            <w:pPr>
              <w:rPr>
                <w:color w:val="FF0000"/>
                <w:sz w:val="22"/>
              </w:rPr>
            </w:pPr>
            <w:r w:rsidRPr="00357880">
              <w:rPr>
                <w:rFonts w:hint="eastAsia"/>
                <w:color w:val="FF0000"/>
                <w:sz w:val="22"/>
              </w:rPr>
              <w:t>（新設）</w:t>
            </w:r>
          </w:p>
          <w:p w14:paraId="6AB19F14" w14:textId="77777777" w:rsidR="001D3157" w:rsidRDefault="001D3157" w:rsidP="001D3157">
            <w:pPr>
              <w:rPr>
                <w:sz w:val="22"/>
              </w:rPr>
            </w:pPr>
          </w:p>
          <w:p w14:paraId="3B30AF70" w14:textId="77777777" w:rsidR="001D3157" w:rsidRDefault="001D3157" w:rsidP="001D3157">
            <w:pPr>
              <w:rPr>
                <w:sz w:val="22"/>
              </w:rPr>
            </w:pPr>
          </w:p>
          <w:p w14:paraId="55C73F1E" w14:textId="77777777" w:rsidR="001D3157" w:rsidRDefault="001D3157" w:rsidP="001D3157">
            <w:pPr>
              <w:rPr>
                <w:sz w:val="22"/>
              </w:rPr>
            </w:pPr>
          </w:p>
          <w:p w14:paraId="2F54D837" w14:textId="57CD3D29" w:rsidR="001D3157" w:rsidRDefault="001D3157" w:rsidP="001D3157">
            <w:pPr>
              <w:rPr>
                <w:sz w:val="22"/>
              </w:rPr>
            </w:pPr>
            <w:r w:rsidRPr="00283901">
              <w:rPr>
                <w:rFonts w:hint="eastAsia"/>
                <w:color w:val="FF0000"/>
                <w:sz w:val="22"/>
                <w:u w:val="single"/>
              </w:rPr>
              <w:t>（３）</w:t>
            </w:r>
            <w:r w:rsidRPr="00283901">
              <w:rPr>
                <w:rFonts w:hint="eastAsia"/>
                <w:sz w:val="22"/>
              </w:rPr>
              <w:t xml:space="preserve">　（略）</w:t>
            </w:r>
          </w:p>
          <w:p w14:paraId="366AFE66" w14:textId="77777777" w:rsidR="00F07F26" w:rsidRPr="00542E31" w:rsidRDefault="00F07F26" w:rsidP="00DD41A3">
            <w:r w:rsidRPr="00542E31">
              <w:rPr>
                <w:rFonts w:hint="eastAsia"/>
              </w:rPr>
              <w:t>８　職員の配置、研修及び衛生管理等</w:t>
            </w:r>
          </w:p>
          <w:p w14:paraId="41AE617A" w14:textId="77777777" w:rsidR="00F07F26" w:rsidRPr="00542E31" w:rsidRDefault="00F07F26" w:rsidP="00DD41A3">
            <w:pPr>
              <w:ind w:firstLineChars="100" w:firstLine="210"/>
            </w:pPr>
            <w:r w:rsidRPr="00542E31">
              <w:rPr>
                <w:rFonts w:hint="eastAsia"/>
              </w:rPr>
              <w:lastRenderedPageBreak/>
              <w:t>有料老人ホームにおける職員の配置等については、次に掲げる事項に留意すること。</w:t>
            </w:r>
          </w:p>
          <w:p w14:paraId="59DE57AA" w14:textId="77777777" w:rsidR="00F07F26" w:rsidRPr="00542E31" w:rsidRDefault="00F07F26" w:rsidP="00DD41A3">
            <w:r w:rsidRPr="00542E31">
              <w:rPr>
                <w:rFonts w:hint="eastAsia"/>
              </w:rPr>
              <w:t>（１）職員の配置</w:t>
            </w:r>
          </w:p>
          <w:p w14:paraId="41D60680" w14:textId="77777777" w:rsidR="00F07F26" w:rsidRPr="00542E31" w:rsidRDefault="00F07F26" w:rsidP="00DD41A3">
            <w:pPr>
              <w:ind w:leftChars="100" w:left="210"/>
            </w:pPr>
            <w:r w:rsidRPr="00542E31">
              <w:rPr>
                <w:rFonts w:hint="eastAsia"/>
              </w:rPr>
              <w:t>ア　介護付有料老人ホームにあっては、特定施設入居者生活介護等に係る居宅サービス基準条例、介護予防サービス基準条例及び地域密着型サービス基準条例において規定されている人員基準を遵守するとともに、介護保険対象外のサービスを提供する場合はそのサービスに応じた職員を適切に配置すること。</w:t>
            </w:r>
          </w:p>
          <w:p w14:paraId="4AC42C00" w14:textId="77777777" w:rsidR="00F07F26" w:rsidRPr="00542E31" w:rsidRDefault="00F07F26" w:rsidP="00DD41A3">
            <w:pPr>
              <w:ind w:leftChars="100" w:left="210"/>
            </w:pPr>
            <w:r w:rsidRPr="00542E31">
              <w:rPr>
                <w:rFonts w:hint="eastAsia"/>
              </w:rPr>
              <w:t>イ　住宅型有料老人ホーム及び健康型有料老人ホームにあっては、入居者の数及び提供するサービス内容に応じて、その呼称にかかわらず、次の職員を配置すること。</w:t>
            </w:r>
          </w:p>
          <w:p w14:paraId="62D8CB1F" w14:textId="77777777" w:rsidR="00F07F26" w:rsidRPr="00542E31" w:rsidRDefault="00F07F26" w:rsidP="00DD41A3">
            <w:pPr>
              <w:ind w:firstLineChars="100" w:firstLine="210"/>
            </w:pPr>
            <w:r w:rsidRPr="00542E31">
              <w:rPr>
                <w:rFonts w:hint="eastAsia"/>
              </w:rPr>
              <w:t>（ア）管理者</w:t>
            </w:r>
          </w:p>
          <w:p w14:paraId="31F55D46" w14:textId="77777777" w:rsidR="00F07F26" w:rsidRPr="00F07F26" w:rsidRDefault="00F07F26" w:rsidP="00DD41A3">
            <w:pPr>
              <w:ind w:firstLineChars="100" w:firstLine="210"/>
              <w:rPr>
                <w:color w:val="FF0000"/>
                <w:u w:val="single"/>
              </w:rPr>
            </w:pPr>
            <w:r w:rsidRPr="00F07F26">
              <w:rPr>
                <w:rFonts w:hint="eastAsia"/>
                <w:color w:val="FF0000"/>
                <w:u w:val="single"/>
              </w:rPr>
              <w:t>（イ）事務員</w:t>
            </w:r>
          </w:p>
          <w:p w14:paraId="2D080752" w14:textId="51D421F8" w:rsidR="00F07F26" w:rsidRPr="00542E31" w:rsidRDefault="00F07F26" w:rsidP="00DD41A3">
            <w:pPr>
              <w:ind w:leftChars="100" w:left="210"/>
            </w:pPr>
            <w:r w:rsidRPr="00542E31">
              <w:rPr>
                <w:rFonts w:hint="eastAsia"/>
              </w:rPr>
              <w:t>（</w:t>
            </w:r>
            <w:r w:rsidRPr="00F07F26">
              <w:rPr>
                <w:rFonts w:hint="eastAsia"/>
                <w:color w:val="FF0000"/>
                <w:u w:val="single"/>
              </w:rPr>
              <w:t>ウ</w:t>
            </w:r>
            <w:r w:rsidRPr="00542E31">
              <w:rPr>
                <w:rFonts w:hint="eastAsia"/>
              </w:rPr>
              <w:t>）生活相談員（サービス付き高齢者向け住宅にあっては、国土交通省・厚生労働省関係高齢者の居住の安定確保に関する法律施行規則（平成２３年厚生労働省・国土交通省令第２号）第１１条第１号の規定に基づく状況把握サービス及び生活相談サービスを提供する職員）</w:t>
            </w:r>
          </w:p>
          <w:p w14:paraId="280D93CE" w14:textId="77777777" w:rsidR="00F07F26" w:rsidRPr="00F07F26" w:rsidRDefault="00F07F26" w:rsidP="00DD41A3">
            <w:pPr>
              <w:ind w:firstLineChars="100" w:firstLine="210"/>
              <w:rPr>
                <w:color w:val="FF0000"/>
                <w:u w:val="single"/>
              </w:rPr>
            </w:pPr>
            <w:r w:rsidRPr="00F07F26">
              <w:rPr>
                <w:rFonts w:hint="eastAsia"/>
                <w:color w:val="FF0000"/>
                <w:u w:val="single"/>
              </w:rPr>
              <w:t>（エ）介護職員</w:t>
            </w:r>
          </w:p>
          <w:p w14:paraId="2BEC1676" w14:textId="77777777" w:rsidR="00F07F26" w:rsidRPr="00F07F26" w:rsidRDefault="00F07F26" w:rsidP="00DD41A3">
            <w:pPr>
              <w:ind w:firstLineChars="100" w:firstLine="210"/>
              <w:rPr>
                <w:color w:val="FF0000"/>
                <w:u w:val="single"/>
              </w:rPr>
            </w:pPr>
            <w:r w:rsidRPr="00F07F26">
              <w:rPr>
                <w:rFonts w:hint="eastAsia"/>
                <w:color w:val="FF0000"/>
                <w:u w:val="single"/>
              </w:rPr>
              <w:t>（オ）看護職員</w:t>
            </w:r>
          </w:p>
          <w:p w14:paraId="1B26716E" w14:textId="77777777" w:rsidR="00F07F26" w:rsidRPr="00F07F26" w:rsidRDefault="00F07F26" w:rsidP="00DD41A3">
            <w:pPr>
              <w:ind w:firstLineChars="100" w:firstLine="210"/>
              <w:rPr>
                <w:color w:val="FF0000"/>
                <w:u w:val="single"/>
              </w:rPr>
            </w:pPr>
            <w:r w:rsidRPr="00F07F26">
              <w:rPr>
                <w:rFonts w:hint="eastAsia"/>
                <w:color w:val="FF0000"/>
                <w:u w:val="single"/>
              </w:rPr>
              <w:t>（カ）機能訓練指導員</w:t>
            </w:r>
          </w:p>
          <w:p w14:paraId="2CDA4428" w14:textId="5227FE3C" w:rsidR="00F07F26" w:rsidRPr="008E639E" w:rsidRDefault="00F07F26" w:rsidP="00DD41A3">
            <w:pPr>
              <w:ind w:firstLineChars="100" w:firstLine="210"/>
            </w:pPr>
            <w:r w:rsidRPr="008E639E">
              <w:rPr>
                <w:rFonts w:hint="eastAsia"/>
              </w:rPr>
              <w:t>（</w:t>
            </w:r>
            <w:r w:rsidRPr="00F07F26">
              <w:rPr>
                <w:rFonts w:hint="eastAsia"/>
                <w:color w:val="FF0000"/>
                <w:u w:val="single"/>
              </w:rPr>
              <w:t>キ</w:t>
            </w:r>
            <w:r w:rsidRPr="008E639E">
              <w:rPr>
                <w:rFonts w:hint="eastAsia"/>
              </w:rPr>
              <w:t>）栄養士</w:t>
            </w:r>
          </w:p>
          <w:p w14:paraId="4C75790A" w14:textId="63512726" w:rsidR="00F07F26" w:rsidRPr="008E639E" w:rsidRDefault="00F07F26" w:rsidP="00DD41A3">
            <w:pPr>
              <w:ind w:firstLineChars="100" w:firstLine="210"/>
            </w:pPr>
            <w:r w:rsidRPr="008E639E">
              <w:rPr>
                <w:rFonts w:hint="eastAsia"/>
              </w:rPr>
              <w:t>（</w:t>
            </w:r>
            <w:r w:rsidRPr="00F07F26">
              <w:rPr>
                <w:rFonts w:hint="eastAsia"/>
                <w:color w:val="FF0000"/>
                <w:u w:val="single"/>
              </w:rPr>
              <w:t>ク</w:t>
            </w:r>
            <w:r w:rsidRPr="008E639E">
              <w:rPr>
                <w:rFonts w:hint="eastAsia"/>
              </w:rPr>
              <w:t>）調理員</w:t>
            </w:r>
          </w:p>
          <w:p w14:paraId="51B14B8D" w14:textId="77777777" w:rsidR="00F07F26" w:rsidRPr="00F07F26" w:rsidRDefault="00F07F26" w:rsidP="00DD41A3">
            <w:pPr>
              <w:ind w:firstLineChars="100" w:firstLine="210"/>
              <w:rPr>
                <w:color w:val="FF0000"/>
                <w:u w:val="single"/>
              </w:rPr>
            </w:pPr>
            <w:r w:rsidRPr="00F07F26">
              <w:rPr>
                <w:rFonts w:hint="eastAsia"/>
                <w:color w:val="FF0000"/>
                <w:u w:val="single"/>
              </w:rPr>
              <w:t>（オ）宿直員</w:t>
            </w:r>
          </w:p>
          <w:p w14:paraId="761BEC88" w14:textId="54527255" w:rsidR="00F07F26" w:rsidRPr="00542E31" w:rsidRDefault="00F07F26" w:rsidP="00DD41A3">
            <w:pPr>
              <w:ind w:firstLineChars="100" w:firstLine="210"/>
            </w:pPr>
            <w:r w:rsidRPr="00542E31">
              <w:rPr>
                <w:rFonts w:hint="eastAsia"/>
              </w:rPr>
              <w:lastRenderedPageBreak/>
              <w:t>ウ</w:t>
            </w:r>
            <w:r w:rsidR="0051009A">
              <w:rPr>
                <w:rFonts w:hint="eastAsia"/>
              </w:rPr>
              <w:t>～エ　（略）</w:t>
            </w:r>
            <w:r w:rsidRPr="00542E31">
              <w:rPr>
                <w:rFonts w:hint="eastAsia"/>
              </w:rPr>
              <w:t xml:space="preserve">　</w:t>
            </w:r>
          </w:p>
          <w:p w14:paraId="2822F098" w14:textId="41A27736" w:rsidR="00F07F26" w:rsidRDefault="00F07F26" w:rsidP="00DD41A3">
            <w:r w:rsidRPr="00542E31">
              <w:rPr>
                <w:rFonts w:hint="eastAsia"/>
              </w:rPr>
              <w:t>（２）</w:t>
            </w:r>
            <w:r w:rsidR="0051009A">
              <w:rPr>
                <w:rFonts w:hint="eastAsia"/>
              </w:rPr>
              <w:t>～（４）　（略）</w:t>
            </w:r>
          </w:p>
          <w:p w14:paraId="52EF732F" w14:textId="77777777" w:rsidR="00B66BA7" w:rsidRPr="00542E31" w:rsidRDefault="00B66BA7" w:rsidP="00DD41A3">
            <w:r w:rsidRPr="00542E31">
              <w:rPr>
                <w:rFonts w:hint="eastAsia"/>
              </w:rPr>
              <w:t>９　有料老人ホーム事業の運営</w:t>
            </w:r>
          </w:p>
          <w:p w14:paraId="4722C204" w14:textId="77777777" w:rsidR="00B66BA7" w:rsidRPr="00542E31" w:rsidRDefault="00B66BA7" w:rsidP="00DD41A3">
            <w:pPr>
              <w:ind w:firstLineChars="100" w:firstLine="210"/>
            </w:pPr>
            <w:r w:rsidRPr="00542E31">
              <w:rPr>
                <w:rFonts w:hint="eastAsia"/>
              </w:rPr>
              <w:t>有料老人ホーム事業の運営については、次に掲げる事項に留意すること。</w:t>
            </w:r>
          </w:p>
          <w:p w14:paraId="31B34F59" w14:textId="5B8DCEDE" w:rsidR="00B66BA7" w:rsidRPr="00542E31" w:rsidRDefault="00B66BA7" w:rsidP="00DD41A3">
            <w:r w:rsidRPr="00542E31">
              <w:rPr>
                <w:rFonts w:hint="eastAsia"/>
              </w:rPr>
              <w:t>（１）</w:t>
            </w:r>
            <w:r w:rsidR="00DD41A3">
              <w:rPr>
                <w:rFonts w:hint="eastAsia"/>
              </w:rPr>
              <w:t xml:space="preserve">　（略）</w:t>
            </w:r>
          </w:p>
          <w:p w14:paraId="46F7D2FD" w14:textId="77777777" w:rsidR="00B66BA7" w:rsidRPr="00542E31" w:rsidRDefault="00B66BA7" w:rsidP="00DD41A3">
            <w:r w:rsidRPr="00542E31">
              <w:rPr>
                <w:rFonts w:hint="eastAsia"/>
              </w:rPr>
              <w:t>（２）名簿</w:t>
            </w:r>
            <w:r w:rsidRPr="00DD41A3">
              <w:rPr>
                <w:rFonts w:hint="eastAsia"/>
                <w:color w:val="FF0000"/>
                <w:u w:val="single"/>
              </w:rPr>
              <w:t>等</w:t>
            </w:r>
            <w:r w:rsidRPr="00542E31">
              <w:rPr>
                <w:rFonts w:hint="eastAsia"/>
              </w:rPr>
              <w:t>の整備</w:t>
            </w:r>
          </w:p>
          <w:p w14:paraId="2C65FC98" w14:textId="77777777" w:rsidR="00B66BA7" w:rsidRPr="00542E31" w:rsidRDefault="00B66BA7" w:rsidP="00DD41A3">
            <w:pPr>
              <w:ind w:leftChars="100" w:left="210" w:firstLineChars="100" w:firstLine="210"/>
            </w:pPr>
            <w:r w:rsidRPr="00542E31">
              <w:rPr>
                <w:rFonts w:hint="eastAsia"/>
              </w:rPr>
              <w:t>緊急時において迅速かつ適切に対応できるようにする観点から、入居者及びその身元引受人等の氏名及び連絡先を記載した名簿を整備しておくこと。</w:t>
            </w:r>
          </w:p>
          <w:p w14:paraId="5F980E09" w14:textId="77777777" w:rsidR="00B66BA7" w:rsidRPr="00542E31" w:rsidRDefault="00B66BA7" w:rsidP="00DD41A3">
            <w:r w:rsidRPr="00542E31">
              <w:rPr>
                <w:rFonts w:hint="eastAsia"/>
              </w:rPr>
              <w:t>（３）帳簿の整備</w:t>
            </w:r>
          </w:p>
          <w:p w14:paraId="17EE75E3" w14:textId="3B466FAB" w:rsidR="00DD41A3" w:rsidRDefault="00B66BA7" w:rsidP="00DD41A3">
            <w:pPr>
              <w:ind w:leftChars="100" w:left="210" w:firstLineChars="100" w:firstLine="210"/>
            </w:pPr>
            <w:r w:rsidRPr="00542E31">
              <w:rPr>
                <w:rFonts w:hint="eastAsia"/>
              </w:rPr>
              <w:t>老人福祉法</w:t>
            </w:r>
            <w:r w:rsidR="001D3157" w:rsidRPr="00283901">
              <w:rPr>
                <w:rFonts w:hint="eastAsia"/>
                <w:color w:val="FF0000"/>
                <w:sz w:val="22"/>
                <w:u w:val="single"/>
              </w:rPr>
              <w:t>第２９条第４項</w:t>
            </w:r>
            <w:r w:rsidRPr="00542E31">
              <w:rPr>
                <w:rFonts w:hint="eastAsia"/>
              </w:rPr>
              <w:t>の規定</w:t>
            </w:r>
            <w:r w:rsidRPr="00DD41A3">
              <w:rPr>
                <w:rFonts w:hint="eastAsia"/>
                <w:color w:val="FF0000"/>
                <w:u w:val="single"/>
              </w:rPr>
              <w:t>に準じて</w:t>
            </w:r>
            <w:r w:rsidRPr="00542E31">
              <w:rPr>
                <w:rFonts w:hint="eastAsia"/>
              </w:rPr>
              <w:t>、次の事項を記載した帳簿を作成し、２年間保存すること。</w:t>
            </w:r>
          </w:p>
          <w:p w14:paraId="5382A037" w14:textId="77777777" w:rsidR="001D3157" w:rsidRPr="00283901" w:rsidRDefault="001D3157" w:rsidP="001D3157">
            <w:pPr>
              <w:ind w:firstLineChars="100" w:firstLine="220"/>
              <w:rPr>
                <w:sz w:val="22"/>
              </w:rPr>
            </w:pPr>
            <w:r w:rsidRPr="00283901">
              <w:rPr>
                <w:rFonts w:hint="eastAsia"/>
                <w:sz w:val="22"/>
              </w:rPr>
              <w:t xml:space="preserve">ア　</w:t>
            </w:r>
            <w:r>
              <w:rPr>
                <w:rFonts w:hint="eastAsia"/>
                <w:sz w:val="22"/>
              </w:rPr>
              <w:t>（略）</w:t>
            </w:r>
          </w:p>
          <w:p w14:paraId="55493C77" w14:textId="77777777" w:rsidR="001D3157" w:rsidRDefault="001D3157" w:rsidP="001D3157">
            <w:pPr>
              <w:ind w:leftChars="100" w:left="430" w:hangingChars="100" w:hanging="220"/>
              <w:rPr>
                <w:sz w:val="22"/>
              </w:rPr>
            </w:pPr>
            <w:r w:rsidRPr="00283901">
              <w:rPr>
                <w:rFonts w:hint="eastAsia"/>
                <w:sz w:val="22"/>
              </w:rPr>
              <w:t>イ　老人福祉法</w:t>
            </w:r>
            <w:r w:rsidRPr="00283901">
              <w:rPr>
                <w:rFonts w:hint="eastAsia"/>
                <w:color w:val="FF0000"/>
                <w:sz w:val="22"/>
                <w:u w:val="single"/>
              </w:rPr>
              <w:t>第２９条第７項</w:t>
            </w:r>
            <w:r w:rsidRPr="00283901">
              <w:rPr>
                <w:rFonts w:hint="eastAsia"/>
                <w:sz w:val="22"/>
              </w:rPr>
              <w:t>に規定する前払金、利用料その他の入居者が負担する費用の受領の記録</w:t>
            </w:r>
          </w:p>
          <w:p w14:paraId="75A17CF1" w14:textId="77777777" w:rsidR="001D3157" w:rsidRPr="00542E31" w:rsidRDefault="001D3157" w:rsidP="001D3157">
            <w:r>
              <w:rPr>
                <w:rFonts w:hint="eastAsia"/>
                <w:sz w:val="22"/>
              </w:rPr>
              <w:t xml:space="preserve">　ウ～ク　（略）</w:t>
            </w:r>
          </w:p>
          <w:p w14:paraId="2AAD9F4E" w14:textId="10C64E84" w:rsidR="001D3157" w:rsidRPr="00283901" w:rsidRDefault="001D3157" w:rsidP="001D3157">
            <w:pPr>
              <w:rPr>
                <w:sz w:val="22"/>
              </w:rPr>
            </w:pPr>
            <w:r>
              <w:rPr>
                <w:rFonts w:hint="eastAsia"/>
                <w:sz w:val="22"/>
              </w:rPr>
              <w:t>（</w:t>
            </w:r>
            <w:r w:rsidRPr="00283901">
              <w:rPr>
                <w:rFonts w:hint="eastAsia"/>
                <w:sz w:val="22"/>
              </w:rPr>
              <w:t>４）個人情報の取り扱い</w:t>
            </w:r>
          </w:p>
          <w:p w14:paraId="7778798A" w14:textId="61C53B7D" w:rsidR="001D3157" w:rsidRDefault="001D3157" w:rsidP="001D3157">
            <w:pPr>
              <w:ind w:leftChars="100" w:left="210"/>
            </w:pPr>
            <w:r w:rsidRPr="00283901">
              <w:rPr>
                <w:rFonts w:hint="eastAsia"/>
                <w:sz w:val="22"/>
              </w:rPr>
              <w:t>（２）の名簿及び（３）の帳簿における個人情報に関する取り扱いについては、個人情報の保護に関する法律（平成１５年法律第５７号）及び同法に基づく「医療・介護関係事業者における個人情報の適切な取扱いのためのガイダンス（</w:t>
            </w:r>
            <w:r w:rsidRPr="00283901">
              <w:rPr>
                <w:rFonts w:hint="eastAsia"/>
                <w:color w:val="FF0000"/>
                <w:sz w:val="22"/>
                <w:u w:val="single"/>
              </w:rPr>
              <w:t>平成２９年４月１４日</w:t>
            </w:r>
            <w:r w:rsidRPr="00283901">
              <w:rPr>
                <w:rFonts w:hint="eastAsia"/>
                <w:sz w:val="22"/>
              </w:rPr>
              <w:t>・厚生労働省）」を遵守すること。</w:t>
            </w:r>
          </w:p>
          <w:p w14:paraId="7F0F0E44" w14:textId="6CDD641C" w:rsidR="003C5119" w:rsidRPr="00DE7070" w:rsidRDefault="00683461" w:rsidP="003C5119">
            <w:pPr>
              <w:rPr>
                <w:sz w:val="22"/>
              </w:rPr>
            </w:pPr>
            <w:r>
              <w:rPr>
                <w:rFonts w:hint="eastAsia"/>
                <w:sz w:val="22"/>
              </w:rPr>
              <w:t>（</w:t>
            </w:r>
            <w:r w:rsidR="003C5119" w:rsidRPr="00DE7070">
              <w:rPr>
                <w:rFonts w:hint="eastAsia"/>
                <w:sz w:val="22"/>
              </w:rPr>
              <w:t>５）業務継続計画の策定等</w:t>
            </w:r>
          </w:p>
          <w:p w14:paraId="7FA33B70" w14:textId="77777777" w:rsidR="003C5119" w:rsidRPr="00DE7070" w:rsidRDefault="003C5119" w:rsidP="003C5119">
            <w:pPr>
              <w:ind w:leftChars="100" w:left="210"/>
              <w:rPr>
                <w:sz w:val="22"/>
              </w:rPr>
            </w:pPr>
            <w:r w:rsidRPr="00DE7070">
              <w:rPr>
                <w:rFonts w:hint="eastAsia"/>
                <w:sz w:val="22"/>
              </w:rPr>
              <w:lastRenderedPageBreak/>
              <w:t>ア　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あたっては、「介護施設・事業所における新型コロナウイルス感染症発生時の業務継続ガイドライン」及び「介護施設・事業所における自然災害発生時の業務継続ガイドライン」を参照されたい。</w:t>
            </w:r>
          </w:p>
          <w:p w14:paraId="30F45948" w14:textId="77777777" w:rsidR="003C5119" w:rsidRDefault="003C5119" w:rsidP="00DD41A3"/>
          <w:p w14:paraId="65C6E846" w14:textId="77777777" w:rsidR="003C5119" w:rsidRDefault="003C5119" w:rsidP="00DD41A3"/>
          <w:p w14:paraId="469EECD4" w14:textId="77777777" w:rsidR="003C5119" w:rsidRDefault="003C5119" w:rsidP="00DD41A3"/>
          <w:p w14:paraId="56D4271A" w14:textId="77777777" w:rsidR="003C5119" w:rsidRDefault="003C5119" w:rsidP="00DD41A3"/>
          <w:p w14:paraId="0FB91A77" w14:textId="77777777" w:rsidR="003C5119" w:rsidRDefault="003C5119" w:rsidP="003C5119">
            <w:pPr>
              <w:ind w:leftChars="100" w:left="210"/>
              <w:rPr>
                <w:sz w:val="22"/>
              </w:rPr>
            </w:pPr>
            <w:r w:rsidRPr="00DE7070">
              <w:rPr>
                <w:rFonts w:hint="eastAsia"/>
                <w:sz w:val="22"/>
              </w:rPr>
              <w:t>イ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w:t>
            </w:r>
          </w:p>
          <w:p w14:paraId="4B390AE4" w14:textId="77777777" w:rsidR="003C5119" w:rsidRDefault="003C5119" w:rsidP="003C5119">
            <w:pPr>
              <w:ind w:leftChars="100" w:left="210"/>
              <w:rPr>
                <w:sz w:val="22"/>
              </w:rPr>
            </w:pPr>
          </w:p>
          <w:p w14:paraId="6663A77D" w14:textId="77777777" w:rsidR="003C5119" w:rsidRDefault="003C5119" w:rsidP="003C5119">
            <w:pPr>
              <w:ind w:leftChars="100" w:left="210"/>
              <w:rPr>
                <w:sz w:val="22"/>
              </w:rPr>
            </w:pPr>
          </w:p>
          <w:p w14:paraId="76A92068" w14:textId="181D5E60" w:rsidR="003C5119" w:rsidRPr="003C5119" w:rsidRDefault="003C5119" w:rsidP="003C5119">
            <w:pPr>
              <w:ind w:firstLineChars="100" w:firstLine="220"/>
            </w:pPr>
            <w:r w:rsidRPr="00DE7070">
              <w:rPr>
                <w:rFonts w:hint="eastAsia"/>
                <w:sz w:val="22"/>
              </w:rPr>
              <w:t>ウ　（略）</w:t>
            </w:r>
          </w:p>
          <w:p w14:paraId="021B34D3" w14:textId="77777777" w:rsidR="003C5119" w:rsidRDefault="003C5119" w:rsidP="009A10EC">
            <w:pPr>
              <w:rPr>
                <w:sz w:val="22"/>
              </w:rPr>
            </w:pPr>
            <w:r>
              <w:rPr>
                <w:rFonts w:hint="eastAsia"/>
                <w:sz w:val="22"/>
              </w:rPr>
              <w:t>（６）～（８）　（略）</w:t>
            </w:r>
          </w:p>
          <w:p w14:paraId="2BDA4F13" w14:textId="77777777" w:rsidR="003C5119" w:rsidRDefault="003C5119" w:rsidP="003C5119">
            <w:pPr>
              <w:rPr>
                <w:sz w:val="22"/>
              </w:rPr>
            </w:pPr>
            <w:r w:rsidRPr="00322937">
              <w:rPr>
                <w:rFonts w:hint="eastAsia"/>
                <w:sz w:val="22"/>
              </w:rPr>
              <w:t>（９）医療機関等との連携</w:t>
            </w:r>
          </w:p>
          <w:p w14:paraId="71186810" w14:textId="77777777" w:rsidR="003C5119" w:rsidRDefault="003C5119" w:rsidP="003C5119">
            <w:pPr>
              <w:ind w:leftChars="100" w:left="210"/>
              <w:rPr>
                <w:sz w:val="22"/>
              </w:rPr>
            </w:pPr>
            <w:r w:rsidRPr="00322937">
              <w:rPr>
                <w:rFonts w:hint="eastAsia"/>
                <w:sz w:val="22"/>
              </w:rPr>
              <w:t>ア　入居者の病状の急変等に備えるため、あらかじめ、医療機関と協力する旨及びその協力内容を取り決めておくこと。</w:t>
            </w:r>
          </w:p>
          <w:p w14:paraId="505D17AF" w14:textId="77777777" w:rsidR="003C5119" w:rsidRDefault="003C5119" w:rsidP="003C5119">
            <w:pPr>
              <w:ind w:firstLineChars="100" w:firstLine="220"/>
              <w:rPr>
                <w:sz w:val="22"/>
              </w:rPr>
            </w:pPr>
          </w:p>
          <w:p w14:paraId="1E6287BE" w14:textId="77777777" w:rsidR="003C5119" w:rsidRPr="00322937" w:rsidRDefault="003C5119" w:rsidP="003C5119">
            <w:pPr>
              <w:ind w:firstLineChars="100" w:firstLine="220"/>
              <w:rPr>
                <w:sz w:val="22"/>
              </w:rPr>
            </w:pPr>
          </w:p>
          <w:p w14:paraId="44FE3E78" w14:textId="77777777" w:rsidR="003C5119" w:rsidRPr="00322937" w:rsidRDefault="003C5119" w:rsidP="003C5119">
            <w:pPr>
              <w:ind w:firstLineChars="100" w:firstLine="220"/>
              <w:rPr>
                <w:color w:val="FF0000"/>
                <w:sz w:val="22"/>
                <w:u w:val="single"/>
              </w:rPr>
            </w:pPr>
            <w:r w:rsidRPr="00322937">
              <w:rPr>
                <w:rFonts w:hint="eastAsia"/>
                <w:color w:val="FF0000"/>
                <w:sz w:val="22"/>
                <w:u w:val="single"/>
              </w:rPr>
              <w:t>（新設）</w:t>
            </w:r>
          </w:p>
          <w:p w14:paraId="68AF4F24" w14:textId="77777777" w:rsidR="003C5119" w:rsidRDefault="003C5119" w:rsidP="003C5119">
            <w:pPr>
              <w:rPr>
                <w:sz w:val="22"/>
              </w:rPr>
            </w:pPr>
          </w:p>
          <w:p w14:paraId="287C1835" w14:textId="77777777" w:rsidR="003C5119" w:rsidRDefault="003C5119" w:rsidP="003C5119">
            <w:pPr>
              <w:rPr>
                <w:sz w:val="22"/>
              </w:rPr>
            </w:pPr>
          </w:p>
          <w:p w14:paraId="3BB973F5" w14:textId="77777777" w:rsidR="003C5119" w:rsidRDefault="003C5119" w:rsidP="003C5119">
            <w:pPr>
              <w:rPr>
                <w:sz w:val="22"/>
              </w:rPr>
            </w:pPr>
          </w:p>
          <w:p w14:paraId="54A25B83" w14:textId="77777777" w:rsidR="003C5119" w:rsidRDefault="003C5119" w:rsidP="003C5119">
            <w:pPr>
              <w:rPr>
                <w:sz w:val="22"/>
              </w:rPr>
            </w:pPr>
          </w:p>
          <w:p w14:paraId="739DA4CD" w14:textId="77777777" w:rsidR="003C5119" w:rsidRDefault="003C5119" w:rsidP="003C5119">
            <w:pPr>
              <w:rPr>
                <w:sz w:val="22"/>
              </w:rPr>
            </w:pPr>
          </w:p>
          <w:p w14:paraId="01C8421D" w14:textId="77777777" w:rsidR="003C5119" w:rsidRDefault="003C5119" w:rsidP="003C5119">
            <w:pPr>
              <w:rPr>
                <w:sz w:val="22"/>
              </w:rPr>
            </w:pPr>
          </w:p>
          <w:p w14:paraId="7A9D0CE7" w14:textId="77777777" w:rsidR="003C5119" w:rsidRPr="00322937" w:rsidRDefault="003C5119" w:rsidP="003C5119">
            <w:pPr>
              <w:ind w:firstLineChars="100" w:firstLine="220"/>
              <w:rPr>
                <w:color w:val="FF0000"/>
                <w:sz w:val="22"/>
                <w:u w:val="single"/>
              </w:rPr>
            </w:pPr>
            <w:r w:rsidRPr="00322937">
              <w:rPr>
                <w:rFonts w:hint="eastAsia"/>
                <w:color w:val="FF0000"/>
                <w:sz w:val="22"/>
                <w:u w:val="single"/>
              </w:rPr>
              <w:t>（新設）</w:t>
            </w:r>
          </w:p>
          <w:p w14:paraId="7604E6DD" w14:textId="77777777" w:rsidR="003C5119" w:rsidRDefault="003C5119" w:rsidP="003C5119">
            <w:pPr>
              <w:rPr>
                <w:sz w:val="22"/>
              </w:rPr>
            </w:pPr>
          </w:p>
          <w:p w14:paraId="3519A140" w14:textId="77777777" w:rsidR="003C5119" w:rsidRDefault="003C5119" w:rsidP="003C5119">
            <w:pPr>
              <w:rPr>
                <w:sz w:val="22"/>
              </w:rPr>
            </w:pPr>
          </w:p>
          <w:p w14:paraId="334BDC8F" w14:textId="77777777" w:rsidR="003C5119" w:rsidRPr="00322937" w:rsidRDefault="003C5119" w:rsidP="003C5119">
            <w:pPr>
              <w:ind w:firstLineChars="100" w:firstLine="220"/>
              <w:rPr>
                <w:color w:val="FF0000"/>
                <w:sz w:val="22"/>
                <w:u w:val="single"/>
              </w:rPr>
            </w:pPr>
            <w:r w:rsidRPr="00322937">
              <w:rPr>
                <w:rFonts w:hint="eastAsia"/>
                <w:color w:val="FF0000"/>
                <w:sz w:val="22"/>
                <w:u w:val="single"/>
              </w:rPr>
              <w:t>（新設）</w:t>
            </w:r>
          </w:p>
          <w:p w14:paraId="0059184B" w14:textId="77777777" w:rsidR="003C5119" w:rsidRDefault="003C5119" w:rsidP="003C5119">
            <w:pPr>
              <w:rPr>
                <w:sz w:val="22"/>
              </w:rPr>
            </w:pPr>
          </w:p>
          <w:p w14:paraId="7505AD84" w14:textId="77777777" w:rsidR="003C5119" w:rsidRDefault="003C5119" w:rsidP="003C5119">
            <w:pPr>
              <w:rPr>
                <w:sz w:val="22"/>
              </w:rPr>
            </w:pPr>
          </w:p>
          <w:p w14:paraId="75DE8A9A" w14:textId="77777777" w:rsidR="003C5119" w:rsidRPr="00322937" w:rsidRDefault="003C5119" w:rsidP="003C5119">
            <w:pPr>
              <w:rPr>
                <w:sz w:val="22"/>
              </w:rPr>
            </w:pPr>
          </w:p>
          <w:p w14:paraId="191FAA42" w14:textId="599BEDCF" w:rsidR="003C5119" w:rsidRPr="003C5119" w:rsidRDefault="003C5119" w:rsidP="003C5119">
            <w:pPr>
              <w:ind w:firstLineChars="100" w:firstLine="220"/>
              <w:rPr>
                <w:sz w:val="22"/>
              </w:rPr>
            </w:pPr>
            <w:r w:rsidRPr="00322937">
              <w:rPr>
                <w:rFonts w:hint="eastAsia"/>
                <w:color w:val="FF0000"/>
                <w:sz w:val="22"/>
                <w:u w:val="single"/>
              </w:rPr>
              <w:t>イ</w:t>
            </w:r>
            <w:r w:rsidRPr="006E1CE3">
              <w:rPr>
                <w:rFonts w:hint="eastAsia"/>
                <w:color w:val="FF0000"/>
                <w:sz w:val="22"/>
              </w:rPr>
              <w:t>～</w:t>
            </w:r>
            <w:r>
              <w:rPr>
                <w:rFonts w:hint="eastAsia"/>
                <w:color w:val="FF0000"/>
                <w:sz w:val="22"/>
                <w:u w:val="single"/>
              </w:rPr>
              <w:t>オ</w:t>
            </w:r>
            <w:r w:rsidRPr="00322937">
              <w:rPr>
                <w:rFonts w:hint="eastAsia"/>
                <w:sz w:val="22"/>
              </w:rPr>
              <w:t xml:space="preserve">　</w:t>
            </w:r>
            <w:r>
              <w:rPr>
                <w:rFonts w:hint="eastAsia"/>
                <w:sz w:val="22"/>
              </w:rPr>
              <w:t>（略）</w:t>
            </w:r>
            <w:r>
              <w:rPr>
                <w:rFonts w:hint="eastAsia"/>
                <w:color w:val="FF0000"/>
                <w:sz w:val="22"/>
              </w:rPr>
              <w:t xml:space="preserve">　</w:t>
            </w:r>
          </w:p>
          <w:p w14:paraId="35270665" w14:textId="6ED35EFF" w:rsidR="009A10EC" w:rsidRPr="00542E31" w:rsidRDefault="009A10EC" w:rsidP="009A10EC">
            <w:r w:rsidRPr="00542E31">
              <w:rPr>
                <w:rFonts w:hint="eastAsia"/>
              </w:rPr>
              <w:t>１０</w:t>
            </w:r>
            <w:r w:rsidRPr="00542E31">
              <w:rPr>
                <w:rFonts w:hint="eastAsia"/>
              </w:rPr>
              <w:t xml:space="preserve"> </w:t>
            </w:r>
            <w:r w:rsidRPr="00542E31">
              <w:rPr>
                <w:rFonts w:hint="eastAsia"/>
              </w:rPr>
              <w:t>サービス等</w:t>
            </w:r>
          </w:p>
          <w:p w14:paraId="79DEE22D" w14:textId="3C94DCAE" w:rsidR="009A10EC" w:rsidRPr="00542E31" w:rsidRDefault="009A10EC" w:rsidP="009A10EC">
            <w:pPr>
              <w:ind w:leftChars="33" w:left="69"/>
            </w:pPr>
            <w:r w:rsidRPr="00542E31">
              <w:rPr>
                <w:rFonts w:hint="eastAsia"/>
              </w:rPr>
              <w:t>（１）</w:t>
            </w:r>
            <w:r>
              <w:rPr>
                <w:rFonts w:hint="eastAsia"/>
              </w:rPr>
              <w:t>～（３）　（略）</w:t>
            </w:r>
          </w:p>
          <w:p w14:paraId="5D4267F7" w14:textId="77777777" w:rsidR="009A10EC" w:rsidRPr="00542E31" w:rsidRDefault="009A10EC" w:rsidP="009A10EC">
            <w:pPr>
              <w:ind w:leftChars="33" w:left="279" w:hangingChars="100" w:hanging="210"/>
            </w:pPr>
            <w:r w:rsidRPr="00542E31">
              <w:rPr>
                <w:rFonts w:hint="eastAsia"/>
              </w:rPr>
              <w:t>（４）設置者は、高齢者虐待の防止、高齢者の養護者に対する支援等に関する法律（平成１７年法律第１２４号）に基づき、次の事項を実施すること。</w:t>
            </w:r>
          </w:p>
          <w:p w14:paraId="5A528BB9" w14:textId="77777777" w:rsidR="003C5119" w:rsidRPr="006E1CE3" w:rsidRDefault="003C5119" w:rsidP="003C5119">
            <w:pPr>
              <w:ind w:firstLineChars="100" w:firstLine="220"/>
              <w:rPr>
                <w:sz w:val="22"/>
              </w:rPr>
            </w:pPr>
            <w:r w:rsidRPr="006E1CE3">
              <w:rPr>
                <w:rFonts w:hint="eastAsia"/>
                <w:sz w:val="22"/>
              </w:rPr>
              <w:t>ア</w:t>
            </w:r>
            <w:r>
              <w:rPr>
                <w:rFonts w:hint="eastAsia"/>
                <w:sz w:val="22"/>
              </w:rPr>
              <w:t>～エ　（略）</w:t>
            </w:r>
          </w:p>
          <w:p w14:paraId="2BC70FA6" w14:textId="77777777" w:rsidR="003C5119" w:rsidRPr="006E1CE3" w:rsidRDefault="003C5119" w:rsidP="003C5119">
            <w:pPr>
              <w:ind w:leftChars="100" w:left="430" w:hangingChars="100" w:hanging="220"/>
              <w:rPr>
                <w:sz w:val="22"/>
              </w:rPr>
            </w:pPr>
            <w:r w:rsidRPr="006E1CE3">
              <w:rPr>
                <w:rFonts w:hint="eastAsia"/>
                <w:sz w:val="22"/>
              </w:rPr>
              <w:t>オ　イか</w:t>
            </w:r>
            <w:r>
              <w:rPr>
                <w:rFonts w:hint="eastAsia"/>
                <w:sz w:val="22"/>
              </w:rPr>
              <w:t>ら</w:t>
            </w:r>
            <w:r w:rsidRPr="006E1CE3">
              <w:rPr>
                <w:rFonts w:hint="eastAsia"/>
                <w:sz w:val="22"/>
              </w:rPr>
              <w:t>エまでに掲げる措置を適切に実施するための担当者</w:t>
            </w:r>
            <w:r w:rsidRPr="006E1CE3">
              <w:rPr>
                <w:rFonts w:hint="eastAsia"/>
                <w:sz w:val="22"/>
              </w:rPr>
              <w:lastRenderedPageBreak/>
              <w:t>を置くこと。</w:t>
            </w:r>
          </w:p>
          <w:p w14:paraId="0EB02C2C" w14:textId="77777777" w:rsidR="003C5119" w:rsidRPr="006E1CE3" w:rsidRDefault="003C5119" w:rsidP="003C5119">
            <w:pPr>
              <w:rPr>
                <w:sz w:val="22"/>
              </w:rPr>
            </w:pPr>
            <w:r w:rsidRPr="006E1CE3">
              <w:rPr>
                <w:rFonts w:hint="eastAsia"/>
                <w:sz w:val="22"/>
              </w:rPr>
              <w:t xml:space="preserve">　　</w:t>
            </w:r>
          </w:p>
          <w:p w14:paraId="179B57CC" w14:textId="77777777" w:rsidR="003C5119" w:rsidRPr="006E1CE3" w:rsidRDefault="003C5119" w:rsidP="003C5119">
            <w:pPr>
              <w:rPr>
                <w:sz w:val="22"/>
              </w:rPr>
            </w:pPr>
          </w:p>
          <w:p w14:paraId="3D83EF59" w14:textId="77777777" w:rsidR="003C5119" w:rsidRPr="006E1CE3" w:rsidRDefault="003C5119" w:rsidP="003C5119">
            <w:pPr>
              <w:rPr>
                <w:sz w:val="22"/>
              </w:rPr>
            </w:pPr>
          </w:p>
          <w:p w14:paraId="0981F2B1" w14:textId="77777777" w:rsidR="003C5119" w:rsidRDefault="003C5119" w:rsidP="003C5119">
            <w:pPr>
              <w:rPr>
                <w:sz w:val="22"/>
              </w:rPr>
            </w:pPr>
          </w:p>
          <w:p w14:paraId="59481D1B" w14:textId="77777777" w:rsidR="003C5119" w:rsidRDefault="003C5119" w:rsidP="003C5119">
            <w:pPr>
              <w:rPr>
                <w:sz w:val="22"/>
              </w:rPr>
            </w:pPr>
          </w:p>
          <w:p w14:paraId="3E91867A" w14:textId="77777777" w:rsidR="003C5119" w:rsidRDefault="003C5119" w:rsidP="003C5119">
            <w:pPr>
              <w:rPr>
                <w:sz w:val="22"/>
              </w:rPr>
            </w:pPr>
          </w:p>
          <w:p w14:paraId="6FE0BED9" w14:textId="77777777" w:rsidR="003C5119" w:rsidRDefault="003C5119" w:rsidP="003C5119">
            <w:pPr>
              <w:rPr>
                <w:sz w:val="22"/>
              </w:rPr>
            </w:pPr>
          </w:p>
          <w:p w14:paraId="1C068471" w14:textId="77777777" w:rsidR="003C5119" w:rsidRDefault="003C5119" w:rsidP="003C5119">
            <w:pPr>
              <w:rPr>
                <w:sz w:val="22"/>
              </w:rPr>
            </w:pPr>
          </w:p>
          <w:p w14:paraId="73E306AC" w14:textId="44A2106E" w:rsidR="009A10EC" w:rsidRPr="00542E31" w:rsidRDefault="009A10EC" w:rsidP="003C5119">
            <w:pPr>
              <w:ind w:leftChars="100" w:left="420" w:hangingChars="100" w:hanging="210"/>
            </w:pPr>
            <w:r w:rsidRPr="00542E31">
              <w:rPr>
                <w:rFonts w:hint="eastAsia"/>
              </w:rPr>
              <w:t>カ　その他同法第２０条の規定に基づき、</w:t>
            </w:r>
            <w:r w:rsidRPr="009A10EC">
              <w:rPr>
                <w:rFonts w:hint="eastAsia"/>
                <w:color w:val="FF0000"/>
                <w:u w:val="single"/>
              </w:rPr>
              <w:t>研修の実施、</w:t>
            </w:r>
            <w:r w:rsidRPr="00542E31">
              <w:rPr>
                <w:rFonts w:hint="eastAsia"/>
              </w:rPr>
              <w:t>苦情の処理の体制の整備その他の高齢者虐待の防止等のための措置を講ずること。</w:t>
            </w:r>
          </w:p>
          <w:p w14:paraId="588D5975" w14:textId="020FB502" w:rsidR="003C5119" w:rsidRDefault="003C5119" w:rsidP="003C5119">
            <w:pPr>
              <w:rPr>
                <w:sz w:val="22"/>
              </w:rPr>
            </w:pPr>
            <w:r w:rsidRPr="006E1CE3">
              <w:rPr>
                <w:rFonts w:hint="eastAsia"/>
                <w:sz w:val="22"/>
              </w:rPr>
              <w:t>（５）</w:t>
            </w:r>
            <w:r w:rsidR="00683461">
              <w:rPr>
                <w:rFonts w:hint="eastAsia"/>
                <w:sz w:val="22"/>
              </w:rPr>
              <w:t xml:space="preserve">　</w:t>
            </w:r>
            <w:r w:rsidRPr="006E1CE3">
              <w:rPr>
                <w:rFonts w:hint="eastAsia"/>
                <w:sz w:val="22"/>
              </w:rPr>
              <w:t>（略）</w:t>
            </w:r>
          </w:p>
          <w:p w14:paraId="41ADBDB6" w14:textId="77777777" w:rsidR="003C5119" w:rsidRPr="009C1A21" w:rsidRDefault="003C5119" w:rsidP="003C5119">
            <w:pPr>
              <w:ind w:left="220" w:hangingChars="100" w:hanging="220"/>
              <w:rPr>
                <w:sz w:val="22"/>
              </w:rPr>
            </w:pPr>
            <w:r w:rsidRPr="009C1A21">
              <w:rPr>
                <w:rFonts w:hint="eastAsia"/>
                <w:sz w:val="22"/>
              </w:rPr>
              <w:t>（６）緊急やむを得ず身体的拘束等を行う場合には、その態様及び時間、その際の入居者の心身の状況並びに緊急やむを得ない理由を記録しなければならないこと。</w:t>
            </w:r>
          </w:p>
          <w:p w14:paraId="4153D1A6" w14:textId="77777777" w:rsidR="003C5119" w:rsidRDefault="003C5119" w:rsidP="003C5119">
            <w:pPr>
              <w:rPr>
                <w:sz w:val="22"/>
              </w:rPr>
            </w:pPr>
          </w:p>
          <w:p w14:paraId="479EA1AC" w14:textId="77777777" w:rsidR="003C5119" w:rsidRDefault="003C5119" w:rsidP="003C5119">
            <w:pPr>
              <w:rPr>
                <w:sz w:val="22"/>
              </w:rPr>
            </w:pPr>
          </w:p>
          <w:p w14:paraId="2BAD318E" w14:textId="77777777" w:rsidR="003C5119" w:rsidRDefault="003C5119" w:rsidP="003C5119">
            <w:pPr>
              <w:rPr>
                <w:sz w:val="22"/>
              </w:rPr>
            </w:pPr>
          </w:p>
          <w:p w14:paraId="2E52E7E8" w14:textId="77777777" w:rsidR="003C5119" w:rsidRDefault="003C5119" w:rsidP="003C5119">
            <w:pPr>
              <w:rPr>
                <w:sz w:val="22"/>
              </w:rPr>
            </w:pPr>
          </w:p>
          <w:p w14:paraId="7C8FF3E7" w14:textId="77777777" w:rsidR="003C5119" w:rsidRDefault="003C5119" w:rsidP="003C5119">
            <w:pPr>
              <w:rPr>
                <w:sz w:val="22"/>
              </w:rPr>
            </w:pPr>
            <w:r w:rsidRPr="009C1A21">
              <w:rPr>
                <w:rFonts w:hint="eastAsia"/>
                <w:sz w:val="22"/>
              </w:rPr>
              <w:t>（７）（略）</w:t>
            </w:r>
          </w:p>
          <w:p w14:paraId="2CBF21F0" w14:textId="77777777" w:rsidR="003C5119" w:rsidRDefault="003C5119" w:rsidP="003C5119">
            <w:r>
              <w:rPr>
                <w:rFonts w:hint="eastAsia"/>
              </w:rPr>
              <w:t xml:space="preserve">１１　</w:t>
            </w:r>
            <w:r w:rsidRPr="005300E6">
              <w:rPr>
                <w:rFonts w:hint="eastAsia"/>
              </w:rPr>
              <w:t>事業収支計画</w:t>
            </w:r>
          </w:p>
          <w:p w14:paraId="3B85B513" w14:textId="77777777" w:rsidR="003C5119" w:rsidRDefault="003C5119" w:rsidP="003C5119">
            <w:r>
              <w:rPr>
                <w:rFonts w:hint="eastAsia"/>
              </w:rPr>
              <w:t>（１）～（２）　（略）</w:t>
            </w:r>
          </w:p>
          <w:p w14:paraId="13807F49" w14:textId="77777777" w:rsidR="003C5119" w:rsidRDefault="003C5119" w:rsidP="003C5119">
            <w:r>
              <w:rPr>
                <w:rFonts w:hint="eastAsia"/>
              </w:rPr>
              <w:t>（３）資金収支計画及び損益計画</w:t>
            </w:r>
          </w:p>
          <w:p w14:paraId="439FBDC7" w14:textId="77777777" w:rsidR="003C5119" w:rsidRPr="009C1A21" w:rsidRDefault="003C5119" w:rsidP="003C5119">
            <w:pPr>
              <w:rPr>
                <w:sz w:val="22"/>
              </w:rPr>
            </w:pPr>
            <w:r w:rsidRPr="009C1A21">
              <w:rPr>
                <w:rFonts w:hint="eastAsia"/>
                <w:sz w:val="22"/>
              </w:rPr>
              <w:lastRenderedPageBreak/>
              <w:t xml:space="preserve">　ア～カ　（略）</w:t>
            </w:r>
          </w:p>
          <w:p w14:paraId="62406637" w14:textId="77777777" w:rsidR="003C5119" w:rsidRDefault="003C5119" w:rsidP="003C5119">
            <w:pPr>
              <w:ind w:leftChars="100" w:left="210"/>
              <w:rPr>
                <w:sz w:val="22"/>
              </w:rPr>
            </w:pPr>
            <w:r w:rsidRPr="009C1A21">
              <w:rPr>
                <w:rFonts w:hint="eastAsia"/>
                <w:sz w:val="22"/>
              </w:rPr>
              <w:t>キ　前払金（入居時に老人福祉法</w:t>
            </w:r>
            <w:r w:rsidRPr="009C1A21">
              <w:rPr>
                <w:rFonts w:hint="eastAsia"/>
                <w:color w:val="FF0000"/>
                <w:sz w:val="22"/>
                <w:u w:val="single"/>
              </w:rPr>
              <w:t>第２９条第</w:t>
            </w:r>
            <w:r>
              <w:rPr>
                <w:rFonts w:hint="eastAsia"/>
                <w:color w:val="FF0000"/>
                <w:sz w:val="22"/>
                <w:u w:val="single"/>
              </w:rPr>
              <w:t>７</w:t>
            </w:r>
            <w:r w:rsidRPr="009C1A21">
              <w:rPr>
                <w:rFonts w:hint="eastAsia"/>
                <w:color w:val="FF0000"/>
                <w:sz w:val="22"/>
                <w:u w:val="single"/>
              </w:rPr>
              <w:t>項</w:t>
            </w:r>
            <w:r w:rsidRPr="009C1A21">
              <w:rPr>
                <w:rFonts w:hint="eastAsia"/>
                <w:sz w:val="22"/>
              </w:rPr>
              <w:t>に規定する前払金として一括して受領する利用料）の償却年数は、入居者の終身にわたる居住が平均的な余命等を勘案して想定される期間（以下「想定居住期間」という。）とすること。</w:t>
            </w:r>
          </w:p>
          <w:p w14:paraId="5B9E2D89" w14:textId="77777777" w:rsidR="003C5119" w:rsidRPr="009C1A21" w:rsidRDefault="003C5119" w:rsidP="003C5119">
            <w:pPr>
              <w:rPr>
                <w:sz w:val="22"/>
              </w:rPr>
            </w:pPr>
            <w:r w:rsidRPr="009C1A21">
              <w:rPr>
                <w:rFonts w:hint="eastAsia"/>
                <w:sz w:val="22"/>
              </w:rPr>
              <w:t xml:space="preserve">　ク　（略）</w:t>
            </w:r>
          </w:p>
          <w:p w14:paraId="1EAA4081" w14:textId="77777777" w:rsidR="003C5119" w:rsidRDefault="003C5119" w:rsidP="003C5119">
            <w:pPr>
              <w:rPr>
                <w:sz w:val="22"/>
              </w:rPr>
            </w:pPr>
            <w:r w:rsidRPr="009C1A21">
              <w:rPr>
                <w:rFonts w:hint="eastAsia"/>
                <w:sz w:val="22"/>
              </w:rPr>
              <w:t>（４）（略）</w:t>
            </w:r>
          </w:p>
          <w:p w14:paraId="3C307C31" w14:textId="200C9B30" w:rsidR="006D6020" w:rsidRPr="00542E31" w:rsidRDefault="006D6020" w:rsidP="003C5119">
            <w:r w:rsidRPr="00542E31">
              <w:rPr>
                <w:rFonts w:hint="eastAsia"/>
              </w:rPr>
              <w:t>１２　利用料等</w:t>
            </w:r>
          </w:p>
          <w:p w14:paraId="01E2F3D1" w14:textId="73082970" w:rsidR="006D6020" w:rsidRPr="00542E31" w:rsidRDefault="006D6020" w:rsidP="00010F3F">
            <w:r w:rsidRPr="00542E31">
              <w:rPr>
                <w:rFonts w:hint="eastAsia"/>
              </w:rPr>
              <w:t>（１）</w:t>
            </w:r>
            <w:r>
              <w:rPr>
                <w:rFonts w:hint="eastAsia"/>
              </w:rPr>
              <w:t xml:space="preserve">　（略）</w:t>
            </w:r>
          </w:p>
          <w:p w14:paraId="5922BB68" w14:textId="3DED58D8" w:rsidR="006D6020" w:rsidRPr="00542E31" w:rsidRDefault="00010F3F" w:rsidP="00010F3F">
            <w:pPr>
              <w:ind w:left="210" w:hangingChars="100" w:hanging="210"/>
            </w:pPr>
            <w:r>
              <w:rPr>
                <w:rFonts w:hint="eastAsia"/>
              </w:rPr>
              <w:t>（</w:t>
            </w:r>
            <w:r w:rsidR="006D6020" w:rsidRPr="00542E31">
              <w:rPr>
                <w:rFonts w:hint="eastAsia"/>
              </w:rPr>
              <w:t>２）前払い方式（終身にわたって受領すべき家賃又はサービス費用の全部又は一部を前払金として一括して受領する方式）によって入居者が支払を行う場合にあっては、次の各号に掲げる基準によること。</w:t>
            </w:r>
          </w:p>
          <w:p w14:paraId="4C48F283" w14:textId="5D8A1CD7" w:rsidR="006D6020" w:rsidRDefault="006D6020" w:rsidP="006D6020">
            <w:pPr>
              <w:ind w:firstLineChars="100" w:firstLine="210"/>
            </w:pPr>
            <w:r w:rsidRPr="00542E31">
              <w:rPr>
                <w:rFonts w:hint="eastAsia"/>
              </w:rPr>
              <w:t>ア</w:t>
            </w:r>
            <w:r w:rsidR="008710A6">
              <w:rPr>
                <w:rFonts w:hint="eastAsia"/>
              </w:rPr>
              <w:t xml:space="preserve">　</w:t>
            </w:r>
            <w:r>
              <w:rPr>
                <w:rFonts w:hint="eastAsia"/>
              </w:rPr>
              <w:t>（略）</w:t>
            </w:r>
            <w:r w:rsidRPr="00542E31">
              <w:rPr>
                <w:rFonts w:hint="eastAsia"/>
              </w:rPr>
              <w:t xml:space="preserve">　</w:t>
            </w:r>
          </w:p>
          <w:p w14:paraId="1A58B7F6" w14:textId="77777777" w:rsidR="008710A6" w:rsidRDefault="008710A6" w:rsidP="008710A6">
            <w:pPr>
              <w:ind w:leftChars="100" w:left="430" w:hangingChars="100" w:hanging="220"/>
              <w:rPr>
                <w:sz w:val="22"/>
              </w:rPr>
            </w:pPr>
            <w:r>
              <w:rPr>
                <w:rFonts w:hint="eastAsia"/>
                <w:sz w:val="22"/>
              </w:rPr>
              <w:t>イ　老人</w:t>
            </w:r>
            <w:r w:rsidRPr="00562ED5">
              <w:rPr>
                <w:rFonts w:hint="eastAsia"/>
                <w:sz w:val="22"/>
              </w:rPr>
              <w:t>福祉法</w:t>
            </w:r>
            <w:r w:rsidRPr="009C1A21">
              <w:rPr>
                <w:rFonts w:hint="eastAsia"/>
                <w:color w:val="FF0000"/>
                <w:sz w:val="22"/>
                <w:u w:val="single"/>
              </w:rPr>
              <w:t>第２９条第７項</w:t>
            </w:r>
            <w:r w:rsidRPr="00562ED5">
              <w:rPr>
                <w:rFonts w:hint="eastAsia"/>
                <w:sz w:val="22"/>
              </w:rPr>
              <w:t>の規定に基づき、前払金の算定根拠を書面で明示するとともに、前払金に係る銀行の債務の保証等の厚生労働大臣が定める有料老人ホームの設置者等が講ずべき措置（平成１８年厚生労働省告示第２６６号）に規定する必要な保全措置を講じなければならないこと。なお、平成１８年３月３１日までに届出がなされた有料老人ホームについては、</w:t>
            </w:r>
            <w:r w:rsidRPr="009C1A21">
              <w:rPr>
                <w:rFonts w:hint="eastAsia"/>
                <w:sz w:val="22"/>
              </w:rPr>
              <w:t>保全措置の法的義務づけの経過措置期間が終了し、令和３年４月１日以降の新規入居者については、法的義務対象となることから、同様に必要な保全措置を講じなければならないこと。</w:t>
            </w:r>
          </w:p>
          <w:p w14:paraId="5896192E" w14:textId="77777777" w:rsidR="008710A6" w:rsidRPr="00FE6BF0" w:rsidRDefault="008710A6" w:rsidP="008710A6">
            <w:pPr>
              <w:rPr>
                <w:sz w:val="22"/>
              </w:rPr>
            </w:pPr>
            <w:r>
              <w:rPr>
                <w:rFonts w:hint="eastAsia"/>
                <w:sz w:val="22"/>
              </w:rPr>
              <w:lastRenderedPageBreak/>
              <w:t xml:space="preserve">　</w:t>
            </w:r>
            <w:r w:rsidRPr="00FE6BF0">
              <w:rPr>
                <w:rFonts w:hint="eastAsia"/>
                <w:sz w:val="22"/>
              </w:rPr>
              <w:t>ウ～オ　（略）</w:t>
            </w:r>
          </w:p>
          <w:p w14:paraId="72229357" w14:textId="77777777" w:rsidR="008710A6" w:rsidRDefault="008710A6" w:rsidP="008710A6">
            <w:pPr>
              <w:ind w:leftChars="100" w:left="430" w:hangingChars="100" w:hanging="220"/>
              <w:rPr>
                <w:sz w:val="22"/>
              </w:rPr>
            </w:pPr>
            <w:r w:rsidRPr="00FE6BF0">
              <w:rPr>
                <w:rFonts w:hint="eastAsia"/>
                <w:sz w:val="22"/>
              </w:rPr>
              <w:t>カ　老人福祉法</w:t>
            </w:r>
            <w:r w:rsidRPr="00FE6BF0">
              <w:rPr>
                <w:rFonts w:hint="eastAsia"/>
                <w:color w:val="FF0000"/>
                <w:sz w:val="22"/>
                <w:u w:val="single"/>
              </w:rPr>
              <w:t>第２９条第</w:t>
            </w:r>
            <w:r>
              <w:rPr>
                <w:rFonts w:hint="eastAsia"/>
                <w:color w:val="FF0000"/>
                <w:sz w:val="22"/>
                <w:u w:val="single"/>
              </w:rPr>
              <w:t>８</w:t>
            </w:r>
            <w:r w:rsidRPr="00FE6BF0">
              <w:rPr>
                <w:rFonts w:hint="eastAsia"/>
                <w:color w:val="FF0000"/>
                <w:sz w:val="22"/>
                <w:u w:val="single"/>
              </w:rPr>
              <w:t>項</w:t>
            </w:r>
            <w:r w:rsidRPr="00FE6BF0">
              <w:rPr>
                <w:rFonts w:hint="eastAsia"/>
                <w:sz w:val="22"/>
              </w:rPr>
              <w:t>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p w14:paraId="184C856B" w14:textId="795713C2" w:rsidR="006D6020" w:rsidRPr="00542E31" w:rsidRDefault="006D6020" w:rsidP="008710A6">
            <w:pPr>
              <w:ind w:leftChars="100" w:left="420" w:hangingChars="100" w:hanging="210"/>
            </w:pPr>
            <w:r w:rsidRPr="00542E31">
              <w:rPr>
                <w:rFonts w:hint="eastAsia"/>
              </w:rPr>
              <w:t>キ　入居契約において、入居者の契約解除の申し出から実際の契約解除までの期間として予告期間等を設定し、老人福祉法施行規則第２１条第１項第１号に規定する前払金の返還債務が義務づけられる期間を事実上短縮することによって、入居者の利益を不当に害してはならないこと。</w:t>
            </w:r>
          </w:p>
          <w:p w14:paraId="4AA70EEC" w14:textId="532140D9" w:rsidR="006D6020" w:rsidRPr="002D3BDB" w:rsidRDefault="006D6020" w:rsidP="006D6020">
            <w:pPr>
              <w:ind w:firstLineChars="100" w:firstLine="210"/>
            </w:pPr>
            <w:r w:rsidRPr="002D3BDB">
              <w:rPr>
                <w:rFonts w:hint="eastAsia"/>
              </w:rPr>
              <w:t xml:space="preserve">ク　</w:t>
            </w:r>
            <w:r>
              <w:rPr>
                <w:rFonts w:hint="eastAsia"/>
              </w:rPr>
              <w:t>（略）</w:t>
            </w:r>
          </w:p>
          <w:p w14:paraId="686063AD" w14:textId="77777777" w:rsidR="00DD41A3" w:rsidRDefault="00DD41A3" w:rsidP="00DD41A3">
            <w:pPr>
              <w:rPr>
                <w:sz w:val="22"/>
              </w:rPr>
            </w:pPr>
            <w:r w:rsidRPr="00124EBD">
              <w:rPr>
                <w:rFonts w:hint="eastAsia"/>
                <w:sz w:val="22"/>
              </w:rPr>
              <w:t>１３　契約内容等</w:t>
            </w:r>
          </w:p>
          <w:p w14:paraId="54DCCE52" w14:textId="4C54D872" w:rsidR="00DD41A3" w:rsidRDefault="00DD41A3" w:rsidP="00DD41A3">
            <w:pPr>
              <w:rPr>
                <w:sz w:val="22"/>
              </w:rPr>
            </w:pPr>
            <w:r>
              <w:rPr>
                <w:rFonts w:hint="eastAsia"/>
                <w:sz w:val="22"/>
              </w:rPr>
              <w:t>（１）～（</w:t>
            </w:r>
            <w:r w:rsidR="008710A6">
              <w:rPr>
                <w:rFonts w:hint="eastAsia"/>
                <w:sz w:val="22"/>
              </w:rPr>
              <w:t>３</w:t>
            </w:r>
            <w:r>
              <w:rPr>
                <w:rFonts w:hint="eastAsia"/>
                <w:sz w:val="22"/>
              </w:rPr>
              <w:t xml:space="preserve">）　</w:t>
            </w:r>
            <w:r w:rsidRPr="00FE6BF0">
              <w:rPr>
                <w:rFonts w:hint="eastAsia"/>
                <w:sz w:val="22"/>
              </w:rPr>
              <w:t>（略）</w:t>
            </w:r>
          </w:p>
          <w:p w14:paraId="63F4D359" w14:textId="77777777" w:rsidR="008710A6" w:rsidRPr="00FE6BF0" w:rsidRDefault="008710A6" w:rsidP="008710A6">
            <w:pPr>
              <w:rPr>
                <w:sz w:val="22"/>
              </w:rPr>
            </w:pPr>
            <w:r w:rsidRPr="00FE6BF0">
              <w:rPr>
                <w:rFonts w:hint="eastAsia"/>
                <w:sz w:val="22"/>
              </w:rPr>
              <w:t>（４）重要事項の説明等</w:t>
            </w:r>
          </w:p>
          <w:p w14:paraId="425CF5F7" w14:textId="77777777" w:rsidR="008710A6" w:rsidRPr="00FE6BF0" w:rsidRDefault="008710A6" w:rsidP="008710A6">
            <w:pPr>
              <w:ind w:leftChars="100" w:left="210" w:firstLineChars="100" w:firstLine="220"/>
              <w:rPr>
                <w:sz w:val="22"/>
              </w:rPr>
            </w:pPr>
            <w:r w:rsidRPr="00FE6BF0">
              <w:rPr>
                <w:rFonts w:hint="eastAsia"/>
                <w:sz w:val="22"/>
              </w:rPr>
              <w:t>老人福祉法</w:t>
            </w:r>
            <w:r w:rsidRPr="00FE6BF0">
              <w:rPr>
                <w:rFonts w:hint="eastAsia"/>
                <w:color w:val="FF0000"/>
                <w:sz w:val="22"/>
                <w:u w:val="single"/>
              </w:rPr>
              <w:t>第２９条第５項</w:t>
            </w:r>
            <w:r w:rsidRPr="00FE6BF0">
              <w:rPr>
                <w:rFonts w:hint="eastAsia"/>
                <w:sz w:val="22"/>
              </w:rPr>
              <w:t>の規定に基づく情報の開示において、老人福祉法施行規則</w:t>
            </w:r>
            <w:r w:rsidRPr="00FE6BF0">
              <w:rPr>
                <w:rFonts w:hint="eastAsia"/>
                <w:color w:val="FF0000"/>
                <w:sz w:val="22"/>
                <w:u w:val="single"/>
              </w:rPr>
              <w:t>第２０条の５第１４号</w:t>
            </w:r>
            <w:r w:rsidRPr="00FE6BF0">
              <w:rPr>
                <w:rFonts w:hint="eastAsia"/>
                <w:sz w:val="22"/>
              </w:rPr>
              <w:t>に規定する入居契約に関する重要な事項の説明については、次の各号に掲げる基準によること。</w:t>
            </w:r>
          </w:p>
          <w:p w14:paraId="0354EF82" w14:textId="77777777" w:rsidR="008710A6" w:rsidRPr="00FE6BF0" w:rsidRDefault="008710A6" w:rsidP="008710A6">
            <w:pPr>
              <w:ind w:firstLineChars="100" w:firstLine="220"/>
              <w:rPr>
                <w:sz w:val="22"/>
              </w:rPr>
            </w:pPr>
            <w:r w:rsidRPr="00FE6BF0">
              <w:rPr>
                <w:rFonts w:hint="eastAsia"/>
                <w:sz w:val="22"/>
              </w:rPr>
              <w:t xml:space="preserve">ア　</w:t>
            </w:r>
            <w:r>
              <w:rPr>
                <w:rFonts w:hint="eastAsia"/>
                <w:sz w:val="22"/>
              </w:rPr>
              <w:t>（略）</w:t>
            </w:r>
          </w:p>
          <w:p w14:paraId="6C74FB7B" w14:textId="77777777" w:rsidR="008710A6" w:rsidRDefault="008710A6" w:rsidP="008710A6">
            <w:pPr>
              <w:ind w:leftChars="100" w:left="430" w:hangingChars="100" w:hanging="220"/>
              <w:rPr>
                <w:sz w:val="22"/>
              </w:rPr>
            </w:pPr>
            <w:r w:rsidRPr="00FE6BF0">
              <w:rPr>
                <w:rFonts w:hint="eastAsia"/>
                <w:sz w:val="22"/>
              </w:rPr>
              <w:t>イ　重要事項説明書は、老人福祉法</w:t>
            </w:r>
            <w:r w:rsidRPr="00FE6BF0">
              <w:rPr>
                <w:rFonts w:hint="eastAsia"/>
                <w:color w:val="FF0000"/>
                <w:sz w:val="22"/>
                <w:u w:val="single"/>
              </w:rPr>
              <w:t>第２９条第５項</w:t>
            </w:r>
            <w:r w:rsidRPr="00FE6BF0">
              <w:rPr>
                <w:rFonts w:hint="eastAsia"/>
                <w:sz w:val="22"/>
              </w:rPr>
              <w:t>の規定により、入居相談があったときに交付するほか、求めに応じ交付すること。</w:t>
            </w:r>
          </w:p>
          <w:p w14:paraId="5EE092CC" w14:textId="77777777" w:rsidR="008710A6" w:rsidRDefault="008710A6" w:rsidP="008710A6">
            <w:pPr>
              <w:ind w:leftChars="100" w:left="430" w:hangingChars="100" w:hanging="220"/>
              <w:rPr>
                <w:sz w:val="22"/>
              </w:rPr>
            </w:pPr>
            <w:r w:rsidRPr="00FE6BF0">
              <w:rPr>
                <w:rFonts w:hint="eastAsia"/>
                <w:sz w:val="22"/>
              </w:rPr>
              <w:lastRenderedPageBreak/>
              <w:t>ウ～エ　（略）</w:t>
            </w:r>
          </w:p>
          <w:p w14:paraId="7301AB22" w14:textId="77777777" w:rsidR="008710A6" w:rsidRPr="00FE6BF0" w:rsidRDefault="008710A6" w:rsidP="008710A6">
            <w:pPr>
              <w:rPr>
                <w:sz w:val="22"/>
              </w:rPr>
            </w:pPr>
            <w:r>
              <w:rPr>
                <w:rFonts w:hint="eastAsia"/>
                <w:sz w:val="22"/>
              </w:rPr>
              <w:t xml:space="preserve">（５）　</w:t>
            </w:r>
            <w:r w:rsidRPr="00FE6BF0">
              <w:rPr>
                <w:rFonts w:hint="eastAsia"/>
                <w:sz w:val="22"/>
              </w:rPr>
              <w:t>（略）</w:t>
            </w:r>
          </w:p>
          <w:p w14:paraId="35E3FDE6" w14:textId="77777777" w:rsidR="00DD41A3" w:rsidRPr="00FE6BF0" w:rsidRDefault="00DD41A3" w:rsidP="00DD41A3">
            <w:pPr>
              <w:rPr>
                <w:sz w:val="22"/>
              </w:rPr>
            </w:pPr>
            <w:r w:rsidRPr="00FE6BF0">
              <w:rPr>
                <w:rFonts w:hint="eastAsia"/>
                <w:sz w:val="22"/>
              </w:rPr>
              <w:t>（</w:t>
            </w:r>
            <w:r>
              <w:rPr>
                <w:rFonts w:hint="eastAsia"/>
                <w:sz w:val="22"/>
              </w:rPr>
              <w:t>６</w:t>
            </w:r>
            <w:r w:rsidRPr="00FE6BF0">
              <w:rPr>
                <w:rFonts w:hint="eastAsia"/>
                <w:sz w:val="22"/>
              </w:rPr>
              <w:t>）</w:t>
            </w:r>
            <w:r>
              <w:rPr>
                <w:rFonts w:hint="eastAsia"/>
                <w:sz w:val="22"/>
              </w:rPr>
              <w:t>入居者募集</w:t>
            </w:r>
            <w:r w:rsidRPr="00FE6BF0">
              <w:rPr>
                <w:rFonts w:hint="eastAsia"/>
                <w:sz w:val="22"/>
              </w:rPr>
              <w:t>等</w:t>
            </w:r>
          </w:p>
          <w:p w14:paraId="06903FCB" w14:textId="77777777" w:rsidR="00DD41A3" w:rsidRDefault="00DD41A3" w:rsidP="00010F3F">
            <w:pPr>
              <w:ind w:leftChars="100" w:left="210" w:firstLineChars="100" w:firstLine="220"/>
              <w:rPr>
                <w:sz w:val="22"/>
              </w:rPr>
            </w:pPr>
            <w:r w:rsidRPr="00011E01">
              <w:rPr>
                <w:rFonts w:hint="eastAsia"/>
                <w:sz w:val="22"/>
              </w:rPr>
              <w:t>老人福祉法第２９条第７項の規定に基づく情報の開示において、老人福祉法施行規則第２０条の５第１６号に規定する入居契約に関する重要な事項の説明については、次の各号に掲げる基準によること。</w:t>
            </w:r>
          </w:p>
          <w:p w14:paraId="66EBFD0D" w14:textId="77777777" w:rsidR="00DD41A3" w:rsidRPr="00FE6BF0" w:rsidRDefault="00DD41A3" w:rsidP="00DD41A3">
            <w:pPr>
              <w:ind w:leftChars="100" w:left="210"/>
              <w:rPr>
                <w:sz w:val="22"/>
              </w:rPr>
            </w:pPr>
            <w:r w:rsidRPr="00FE6BF0">
              <w:rPr>
                <w:rFonts w:hint="eastAsia"/>
                <w:sz w:val="22"/>
              </w:rPr>
              <w:t>ア</w:t>
            </w:r>
            <w:r>
              <w:rPr>
                <w:rFonts w:hint="eastAsia"/>
                <w:sz w:val="22"/>
              </w:rPr>
              <w:t>～イ</w:t>
            </w:r>
            <w:r w:rsidRPr="00FE6BF0">
              <w:rPr>
                <w:rFonts w:hint="eastAsia"/>
                <w:sz w:val="22"/>
              </w:rPr>
              <w:t xml:space="preserve">　</w:t>
            </w:r>
            <w:r>
              <w:rPr>
                <w:rFonts w:hint="eastAsia"/>
                <w:sz w:val="22"/>
              </w:rPr>
              <w:t>（略）</w:t>
            </w:r>
          </w:p>
          <w:p w14:paraId="7074584A" w14:textId="77777777" w:rsidR="00DD41A3" w:rsidRDefault="00DD41A3" w:rsidP="00DD41A3">
            <w:pPr>
              <w:rPr>
                <w:color w:val="FF0000"/>
                <w:sz w:val="22"/>
                <w:u w:val="single"/>
              </w:rPr>
            </w:pPr>
            <w:r w:rsidRPr="00033CCE">
              <w:rPr>
                <w:rFonts w:hint="eastAsia"/>
                <w:color w:val="FF0000"/>
                <w:sz w:val="22"/>
                <w:u w:val="single"/>
              </w:rPr>
              <w:t>（新設）</w:t>
            </w:r>
          </w:p>
          <w:p w14:paraId="5EB3CEED" w14:textId="77777777" w:rsidR="006D6020" w:rsidRDefault="006D6020" w:rsidP="00DD41A3">
            <w:pPr>
              <w:rPr>
                <w:color w:val="FF0000"/>
                <w:sz w:val="22"/>
                <w:u w:val="single"/>
              </w:rPr>
            </w:pPr>
          </w:p>
          <w:p w14:paraId="79A783C2" w14:textId="77777777" w:rsidR="006D6020" w:rsidRDefault="006D6020" w:rsidP="00DD41A3">
            <w:pPr>
              <w:rPr>
                <w:color w:val="FF0000"/>
                <w:sz w:val="22"/>
                <w:u w:val="single"/>
              </w:rPr>
            </w:pPr>
          </w:p>
          <w:p w14:paraId="21A69495" w14:textId="77777777" w:rsidR="006D6020" w:rsidRDefault="006D6020" w:rsidP="00DD41A3">
            <w:pPr>
              <w:rPr>
                <w:color w:val="FF0000"/>
                <w:sz w:val="22"/>
                <w:u w:val="single"/>
              </w:rPr>
            </w:pPr>
          </w:p>
          <w:p w14:paraId="00F23D13" w14:textId="77777777" w:rsidR="006D6020" w:rsidRDefault="006D6020" w:rsidP="00DD41A3">
            <w:pPr>
              <w:rPr>
                <w:color w:val="FF0000"/>
                <w:sz w:val="22"/>
                <w:u w:val="single"/>
              </w:rPr>
            </w:pPr>
          </w:p>
          <w:p w14:paraId="55EC859C" w14:textId="77777777" w:rsidR="006D6020" w:rsidRDefault="006D6020" w:rsidP="00DD41A3">
            <w:pPr>
              <w:rPr>
                <w:color w:val="FF0000"/>
                <w:sz w:val="22"/>
                <w:u w:val="single"/>
              </w:rPr>
            </w:pPr>
          </w:p>
          <w:p w14:paraId="29C4DB81" w14:textId="77777777" w:rsidR="006D6020" w:rsidRDefault="006D6020" w:rsidP="00DD41A3">
            <w:pPr>
              <w:rPr>
                <w:color w:val="FF0000"/>
                <w:sz w:val="22"/>
                <w:u w:val="single"/>
              </w:rPr>
            </w:pPr>
          </w:p>
          <w:p w14:paraId="3DAA3096" w14:textId="77777777" w:rsidR="006D6020" w:rsidRDefault="006D6020" w:rsidP="00DD41A3">
            <w:pPr>
              <w:rPr>
                <w:color w:val="FF0000"/>
                <w:sz w:val="22"/>
                <w:u w:val="single"/>
              </w:rPr>
            </w:pPr>
          </w:p>
          <w:p w14:paraId="16F7FF9C" w14:textId="77777777" w:rsidR="006D6020" w:rsidRDefault="006D6020" w:rsidP="00DD41A3">
            <w:pPr>
              <w:rPr>
                <w:color w:val="FF0000"/>
                <w:sz w:val="22"/>
                <w:u w:val="single"/>
              </w:rPr>
            </w:pPr>
          </w:p>
          <w:p w14:paraId="35D1DF70" w14:textId="77777777" w:rsidR="006D6020" w:rsidRDefault="006D6020" w:rsidP="00DD41A3">
            <w:pPr>
              <w:rPr>
                <w:color w:val="FF0000"/>
                <w:sz w:val="22"/>
                <w:u w:val="single"/>
              </w:rPr>
            </w:pPr>
          </w:p>
          <w:p w14:paraId="708CB001" w14:textId="77777777" w:rsidR="006D6020" w:rsidRDefault="006D6020" w:rsidP="00DD41A3">
            <w:pPr>
              <w:rPr>
                <w:color w:val="FF0000"/>
                <w:sz w:val="22"/>
                <w:u w:val="single"/>
              </w:rPr>
            </w:pPr>
          </w:p>
          <w:p w14:paraId="6CA924CD" w14:textId="77777777" w:rsidR="006D6020" w:rsidRDefault="006D6020" w:rsidP="00DD41A3">
            <w:pPr>
              <w:rPr>
                <w:color w:val="FF0000"/>
                <w:sz w:val="22"/>
                <w:u w:val="single"/>
              </w:rPr>
            </w:pPr>
          </w:p>
          <w:p w14:paraId="0435751D" w14:textId="77777777" w:rsidR="006D6020" w:rsidRDefault="006D6020" w:rsidP="00DD41A3">
            <w:pPr>
              <w:rPr>
                <w:color w:val="FF0000"/>
                <w:sz w:val="22"/>
                <w:u w:val="single"/>
              </w:rPr>
            </w:pPr>
          </w:p>
          <w:p w14:paraId="06D6AF7C" w14:textId="77777777" w:rsidR="006D6020" w:rsidRDefault="006D6020" w:rsidP="00DD41A3">
            <w:pPr>
              <w:rPr>
                <w:color w:val="FF0000"/>
                <w:sz w:val="22"/>
                <w:u w:val="single"/>
              </w:rPr>
            </w:pPr>
          </w:p>
          <w:p w14:paraId="073E68E2" w14:textId="77777777" w:rsidR="006D6020" w:rsidRDefault="006D6020" w:rsidP="00DD41A3">
            <w:pPr>
              <w:rPr>
                <w:color w:val="FF0000"/>
                <w:sz w:val="22"/>
                <w:u w:val="single"/>
              </w:rPr>
            </w:pPr>
          </w:p>
          <w:p w14:paraId="4091C678" w14:textId="77777777" w:rsidR="006D6020" w:rsidRDefault="006D6020" w:rsidP="00DD41A3">
            <w:pPr>
              <w:rPr>
                <w:color w:val="FF0000"/>
                <w:sz w:val="22"/>
                <w:u w:val="single"/>
              </w:rPr>
            </w:pPr>
          </w:p>
          <w:p w14:paraId="16CA7FC7" w14:textId="77777777" w:rsidR="006D6020" w:rsidRDefault="006D6020" w:rsidP="00DD41A3">
            <w:pPr>
              <w:rPr>
                <w:color w:val="FF0000"/>
                <w:sz w:val="22"/>
                <w:u w:val="single"/>
              </w:rPr>
            </w:pPr>
          </w:p>
          <w:p w14:paraId="728537EC" w14:textId="77777777" w:rsidR="006D6020" w:rsidRDefault="006D6020" w:rsidP="00DD41A3">
            <w:pPr>
              <w:rPr>
                <w:color w:val="FF0000"/>
                <w:sz w:val="22"/>
                <w:u w:val="single"/>
              </w:rPr>
            </w:pPr>
          </w:p>
          <w:p w14:paraId="72F26CE7" w14:textId="77777777" w:rsidR="006D6020" w:rsidRDefault="006D6020" w:rsidP="00DD41A3">
            <w:pPr>
              <w:rPr>
                <w:color w:val="FF0000"/>
                <w:sz w:val="22"/>
                <w:u w:val="single"/>
              </w:rPr>
            </w:pPr>
          </w:p>
          <w:p w14:paraId="59243D2F" w14:textId="77777777" w:rsidR="006D6020" w:rsidRDefault="006D6020" w:rsidP="00DD41A3">
            <w:pPr>
              <w:rPr>
                <w:color w:val="FF0000"/>
                <w:sz w:val="22"/>
                <w:u w:val="single"/>
              </w:rPr>
            </w:pPr>
          </w:p>
          <w:p w14:paraId="26544077" w14:textId="77777777" w:rsidR="006D6020" w:rsidRDefault="006D6020" w:rsidP="00DD41A3">
            <w:pPr>
              <w:rPr>
                <w:color w:val="FF0000"/>
                <w:sz w:val="22"/>
                <w:u w:val="single"/>
              </w:rPr>
            </w:pPr>
          </w:p>
          <w:p w14:paraId="0E5EB9AC" w14:textId="77777777" w:rsidR="006D6020" w:rsidRDefault="006D6020" w:rsidP="00DD41A3">
            <w:pPr>
              <w:rPr>
                <w:color w:val="FF0000"/>
                <w:sz w:val="22"/>
                <w:u w:val="single"/>
              </w:rPr>
            </w:pPr>
          </w:p>
          <w:p w14:paraId="759AD8AF" w14:textId="77777777" w:rsidR="00010F3F" w:rsidRDefault="00010F3F" w:rsidP="00DD41A3">
            <w:pPr>
              <w:rPr>
                <w:color w:val="FF0000"/>
                <w:sz w:val="22"/>
                <w:u w:val="single"/>
              </w:rPr>
            </w:pPr>
          </w:p>
          <w:p w14:paraId="77F91CE3" w14:textId="77777777" w:rsidR="008710A6" w:rsidRDefault="008710A6" w:rsidP="008710A6">
            <w:pPr>
              <w:rPr>
                <w:sz w:val="22"/>
              </w:rPr>
            </w:pPr>
            <w:r>
              <w:rPr>
                <w:rFonts w:hint="eastAsia"/>
                <w:sz w:val="22"/>
              </w:rPr>
              <w:t>（７）～（９）　（略）</w:t>
            </w:r>
          </w:p>
          <w:p w14:paraId="709C8EE2" w14:textId="77777777" w:rsidR="008710A6" w:rsidRDefault="008710A6" w:rsidP="008710A6">
            <w:pPr>
              <w:rPr>
                <w:sz w:val="22"/>
              </w:rPr>
            </w:pPr>
            <w:r>
              <w:rPr>
                <w:rFonts w:hint="eastAsia"/>
                <w:sz w:val="22"/>
              </w:rPr>
              <w:t>１４　情報開示</w:t>
            </w:r>
          </w:p>
          <w:p w14:paraId="41226FBC" w14:textId="77777777" w:rsidR="008710A6" w:rsidRPr="00E92BEA" w:rsidRDefault="008710A6" w:rsidP="008710A6">
            <w:pPr>
              <w:ind w:firstLineChars="100" w:firstLine="220"/>
              <w:rPr>
                <w:sz w:val="22"/>
              </w:rPr>
            </w:pPr>
            <w:r w:rsidRPr="00E92BEA">
              <w:rPr>
                <w:rFonts w:hint="eastAsia"/>
                <w:sz w:val="22"/>
              </w:rPr>
              <w:t>有料老人ホームの情報の開示に当たっては、次に掲げる事項に留意すること。</w:t>
            </w:r>
          </w:p>
          <w:p w14:paraId="61254E0B" w14:textId="77777777" w:rsidR="008710A6" w:rsidRPr="00E92BEA" w:rsidRDefault="008710A6" w:rsidP="008710A6">
            <w:pPr>
              <w:rPr>
                <w:sz w:val="22"/>
              </w:rPr>
            </w:pPr>
            <w:r w:rsidRPr="00E92BEA">
              <w:rPr>
                <w:rFonts w:hint="eastAsia"/>
                <w:sz w:val="22"/>
              </w:rPr>
              <w:t>（１）有料老人ホームの運営に関する情報</w:t>
            </w:r>
          </w:p>
          <w:p w14:paraId="6F2FF886" w14:textId="77777777" w:rsidR="008710A6" w:rsidRDefault="008710A6" w:rsidP="008710A6">
            <w:pPr>
              <w:ind w:leftChars="100" w:left="210" w:firstLineChars="100" w:firstLine="220"/>
              <w:rPr>
                <w:sz w:val="22"/>
              </w:rPr>
            </w:pPr>
            <w:r w:rsidRPr="00E92BEA">
              <w:rPr>
                <w:rFonts w:hint="eastAsia"/>
                <w:sz w:val="22"/>
              </w:rPr>
              <w:t>設置者は、老人福祉法</w:t>
            </w:r>
            <w:r w:rsidRPr="00E92BEA">
              <w:rPr>
                <w:rFonts w:hint="eastAsia"/>
                <w:color w:val="FF0000"/>
                <w:sz w:val="22"/>
                <w:u w:val="single"/>
              </w:rPr>
              <w:t>第２９条第</w:t>
            </w:r>
            <w:r>
              <w:rPr>
                <w:rFonts w:hint="eastAsia"/>
                <w:color w:val="FF0000"/>
                <w:sz w:val="22"/>
                <w:u w:val="single"/>
              </w:rPr>
              <w:t>５</w:t>
            </w:r>
            <w:r w:rsidRPr="00E92BEA">
              <w:rPr>
                <w:rFonts w:hint="eastAsia"/>
                <w:color w:val="FF0000"/>
                <w:sz w:val="22"/>
                <w:u w:val="single"/>
              </w:rPr>
              <w:t>項</w:t>
            </w:r>
            <w:r w:rsidRPr="00E92BEA">
              <w:rPr>
                <w:rFonts w:hint="eastAsia"/>
                <w:sz w:val="22"/>
              </w:rPr>
              <w:t>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p w14:paraId="1E5E288A" w14:textId="77777777" w:rsidR="008710A6" w:rsidRPr="00E92BEA" w:rsidRDefault="008710A6" w:rsidP="008710A6">
            <w:pPr>
              <w:rPr>
                <w:sz w:val="22"/>
              </w:rPr>
            </w:pPr>
            <w:r>
              <w:rPr>
                <w:rFonts w:hint="eastAsia"/>
                <w:sz w:val="22"/>
              </w:rPr>
              <w:t xml:space="preserve">（２）　</w:t>
            </w:r>
            <w:r w:rsidRPr="00E92BEA">
              <w:rPr>
                <w:rFonts w:hint="eastAsia"/>
                <w:sz w:val="22"/>
              </w:rPr>
              <w:t>（略）</w:t>
            </w:r>
          </w:p>
          <w:p w14:paraId="1D45F35A" w14:textId="77777777" w:rsidR="008710A6" w:rsidRPr="00E92BEA" w:rsidRDefault="008710A6" w:rsidP="008710A6">
            <w:pPr>
              <w:rPr>
                <w:sz w:val="22"/>
              </w:rPr>
            </w:pPr>
            <w:r w:rsidRPr="00E92BEA">
              <w:rPr>
                <w:rFonts w:hint="eastAsia"/>
                <w:sz w:val="22"/>
              </w:rPr>
              <w:t>（３）有料老人ホーム情報の報告</w:t>
            </w:r>
          </w:p>
          <w:p w14:paraId="1F958689" w14:textId="77777777" w:rsidR="008710A6" w:rsidRDefault="008710A6" w:rsidP="008710A6">
            <w:pPr>
              <w:ind w:left="220" w:hangingChars="100" w:hanging="220"/>
              <w:rPr>
                <w:sz w:val="22"/>
              </w:rPr>
            </w:pPr>
            <w:r w:rsidRPr="00E92BEA">
              <w:rPr>
                <w:rFonts w:hint="eastAsia"/>
                <w:sz w:val="22"/>
              </w:rPr>
              <w:t xml:space="preserve">　　設置者は、老人福祉法</w:t>
            </w:r>
            <w:r w:rsidRPr="00E92BEA">
              <w:rPr>
                <w:rFonts w:hint="eastAsia"/>
                <w:color w:val="FF0000"/>
                <w:sz w:val="22"/>
                <w:u w:val="single"/>
              </w:rPr>
              <w:t>第２９条第９項</w:t>
            </w:r>
            <w:r w:rsidRPr="00E92BEA">
              <w:rPr>
                <w:rFonts w:hint="eastAsia"/>
                <w:sz w:val="22"/>
              </w:rPr>
              <w:t>の規定に基づき、同項に定める有料老人ホーム情報を市長に対して報告すること。</w:t>
            </w:r>
          </w:p>
          <w:p w14:paraId="200AE176" w14:textId="4656EA25" w:rsidR="008710A6" w:rsidRDefault="008710A6" w:rsidP="008710A6">
            <w:pPr>
              <w:rPr>
                <w:color w:val="FF0000"/>
                <w:sz w:val="22"/>
                <w:u w:val="single"/>
              </w:rPr>
            </w:pPr>
            <w:r w:rsidRPr="00E92BEA">
              <w:rPr>
                <w:rFonts w:hint="eastAsia"/>
                <w:sz w:val="22"/>
              </w:rPr>
              <w:t>（４）～（６）　（略）</w:t>
            </w:r>
          </w:p>
          <w:p w14:paraId="0A8EA5AD" w14:textId="2A9D5BE8" w:rsidR="006D6020" w:rsidRPr="006D6020" w:rsidRDefault="006D6020" w:rsidP="006D6020">
            <w:pPr>
              <w:rPr>
                <w:sz w:val="22"/>
              </w:rPr>
            </w:pPr>
            <w:r w:rsidRPr="006D6020">
              <w:rPr>
                <w:rFonts w:hint="eastAsia"/>
                <w:sz w:val="22"/>
              </w:rPr>
              <w:t>１５　（略）</w:t>
            </w:r>
          </w:p>
          <w:p w14:paraId="0E89BE12" w14:textId="77777777" w:rsidR="006D6020" w:rsidRPr="00542E31" w:rsidRDefault="006D6020" w:rsidP="006D6020">
            <w:r w:rsidRPr="00542E31">
              <w:rPr>
                <w:rFonts w:hint="eastAsia"/>
              </w:rPr>
              <w:lastRenderedPageBreak/>
              <w:t>１６　立入検査等</w:t>
            </w:r>
          </w:p>
          <w:p w14:paraId="554D8258" w14:textId="77777777" w:rsidR="006D6020" w:rsidRPr="00542E31" w:rsidRDefault="006D6020" w:rsidP="006D6020">
            <w:r w:rsidRPr="00542E31">
              <w:rPr>
                <w:rFonts w:hint="eastAsia"/>
              </w:rPr>
              <w:t>（１）検査等</w:t>
            </w:r>
          </w:p>
          <w:p w14:paraId="198E4097" w14:textId="614FFCDB" w:rsidR="006D6020" w:rsidRPr="00542E31" w:rsidRDefault="006D6020" w:rsidP="006D6020">
            <w:pPr>
              <w:ind w:leftChars="100" w:left="210" w:firstLineChars="100" w:firstLine="210"/>
            </w:pPr>
            <w:r w:rsidRPr="00542E31">
              <w:rPr>
                <w:rFonts w:hint="eastAsia"/>
              </w:rPr>
              <w:t>市は、老人福祉法第２９条第</w:t>
            </w:r>
            <w:r w:rsidRPr="006D6020">
              <w:rPr>
                <w:rFonts w:hint="eastAsia"/>
                <w:color w:val="FF0000"/>
                <w:u w:val="single"/>
              </w:rPr>
              <w:t>１１</w:t>
            </w:r>
            <w:r w:rsidRPr="00542E31">
              <w:rPr>
                <w:rFonts w:hint="eastAsia"/>
              </w:rPr>
              <w:t>項の規定により、有料老人ホームの設置者若しくは管理者若しくは設置者から介護等の供与を委託された者（以下「介護等受託者」という。）に対してその運営の状況に関する事項その他必要と認める事項の報告を求め、又は当該職員に、関係者に対して質問させ、若しくは当該有料老人ホーム若しくは当該介護等受託者の事務所若しくは事業所に立ち入り、設備、帳簿書類その他の物件を検査させることができる。</w:t>
            </w:r>
          </w:p>
          <w:p w14:paraId="01509370" w14:textId="77777777" w:rsidR="006D6020" w:rsidRPr="00542E31" w:rsidRDefault="006D6020" w:rsidP="006D6020">
            <w:r w:rsidRPr="00542E31">
              <w:rPr>
                <w:rFonts w:hint="eastAsia"/>
              </w:rPr>
              <w:t>（２）違反者への改善命令</w:t>
            </w:r>
          </w:p>
          <w:p w14:paraId="0B34D41B" w14:textId="6F7E1B6C" w:rsidR="006D6020" w:rsidRPr="00542E31" w:rsidRDefault="006D6020" w:rsidP="006D6020">
            <w:pPr>
              <w:ind w:leftChars="100" w:left="210" w:firstLineChars="100" w:firstLine="210"/>
            </w:pPr>
            <w:r w:rsidRPr="00542E31">
              <w:rPr>
                <w:rFonts w:hint="eastAsia"/>
              </w:rPr>
              <w:t>市長は、老人福祉法第２９条第</w:t>
            </w:r>
            <w:r w:rsidRPr="006D6020">
              <w:rPr>
                <w:rFonts w:hint="eastAsia"/>
                <w:color w:val="FF0000"/>
                <w:u w:val="single"/>
              </w:rPr>
              <w:t>１３</w:t>
            </w:r>
            <w:r w:rsidRPr="00542E31">
              <w:rPr>
                <w:rFonts w:hint="eastAsia"/>
              </w:rPr>
              <w:t>項の規定により、有料老人ホームの設置者が同条第４項から第８項までの規定に違反したと認めるとき、当該有料老人ホームに入居している者（以下「入居者」という。）の処遇に関し不当な行為をし、又はその運営に関し入居者の利益を害する行為をしたと認めるときその他入居者の保護のため必要があると認めるときは、当該設置者に対して、その改善に必要な措置を採るべきことを命ずることができる。</w:t>
            </w:r>
          </w:p>
          <w:p w14:paraId="04B9CDEE" w14:textId="0F0EE99E" w:rsidR="006D6020" w:rsidRPr="00542E31" w:rsidRDefault="006D6020" w:rsidP="006D6020">
            <w:r w:rsidRPr="00542E31">
              <w:rPr>
                <w:rFonts w:hint="eastAsia"/>
              </w:rPr>
              <w:t>（３）違反者への事業の制限又は停止</w:t>
            </w:r>
          </w:p>
          <w:p w14:paraId="671DD254" w14:textId="1ABA0A9F" w:rsidR="006D6020" w:rsidRPr="00542E31" w:rsidRDefault="006D6020" w:rsidP="009750AE">
            <w:pPr>
              <w:ind w:leftChars="-192" w:left="227" w:hangingChars="300" w:hanging="630"/>
            </w:pPr>
            <w:r w:rsidRPr="00542E31">
              <w:rPr>
                <w:rFonts w:hint="eastAsia"/>
              </w:rPr>
              <w:t xml:space="preserve">　　　　市は老人福祉法第２９条第</w:t>
            </w:r>
            <w:r w:rsidRPr="009750AE">
              <w:rPr>
                <w:rFonts w:hint="eastAsia"/>
                <w:color w:val="FF0000"/>
                <w:u w:val="single"/>
              </w:rPr>
              <w:t>１４</w:t>
            </w:r>
            <w:r w:rsidRPr="00542E31">
              <w:rPr>
                <w:rFonts w:hint="eastAsia"/>
              </w:rPr>
              <w:t>項の規定により、再三の指導に従わず悪質な事業を続けるなど、入居者の保護のため特に必要があると認めるときは、当該措置者に対し事業の制限又は停止を命ずることが出来る。</w:t>
            </w:r>
          </w:p>
          <w:p w14:paraId="7E1ABECF" w14:textId="77777777" w:rsidR="006D6020" w:rsidRPr="00542E31" w:rsidRDefault="006D6020" w:rsidP="009750AE">
            <w:r w:rsidRPr="00542E31">
              <w:rPr>
                <w:rFonts w:hint="eastAsia"/>
              </w:rPr>
              <w:t>（４）公示</w:t>
            </w:r>
          </w:p>
          <w:p w14:paraId="63170F12" w14:textId="373B22AD" w:rsidR="006D6020" w:rsidRPr="00542E31" w:rsidRDefault="006D6020" w:rsidP="009750AE">
            <w:pPr>
              <w:ind w:leftChars="100" w:left="210" w:firstLineChars="100" w:firstLine="210"/>
            </w:pPr>
            <w:r w:rsidRPr="00542E31">
              <w:rPr>
                <w:rFonts w:hint="eastAsia"/>
              </w:rPr>
              <w:t>市長は、（２）又は（３）による命令をしたときは、老人福祉法</w:t>
            </w:r>
            <w:r w:rsidRPr="00542E31">
              <w:rPr>
                <w:rFonts w:hint="eastAsia"/>
              </w:rPr>
              <w:lastRenderedPageBreak/>
              <w:t>第２９条第</w:t>
            </w:r>
            <w:r w:rsidRPr="009750AE">
              <w:rPr>
                <w:rFonts w:hint="eastAsia"/>
                <w:color w:val="FF0000"/>
                <w:u w:val="single"/>
              </w:rPr>
              <w:t>１５</w:t>
            </w:r>
            <w:r w:rsidRPr="00542E31">
              <w:rPr>
                <w:rFonts w:hint="eastAsia"/>
              </w:rPr>
              <w:t>項の規定により、その旨を公示しなければならない。</w:t>
            </w:r>
          </w:p>
          <w:p w14:paraId="6C878B04" w14:textId="77777777" w:rsidR="0017592A" w:rsidRPr="00E92BEA" w:rsidRDefault="0017592A" w:rsidP="0017592A">
            <w:pPr>
              <w:rPr>
                <w:sz w:val="22"/>
              </w:rPr>
            </w:pPr>
            <w:r w:rsidRPr="00E92BEA">
              <w:rPr>
                <w:rFonts w:hint="eastAsia"/>
                <w:sz w:val="22"/>
              </w:rPr>
              <w:t>１７　電磁的記録等</w:t>
            </w:r>
          </w:p>
          <w:p w14:paraId="26ED0E51" w14:textId="77777777" w:rsidR="0017592A" w:rsidRPr="00E92BEA" w:rsidRDefault="0017592A" w:rsidP="0017592A">
            <w:pPr>
              <w:ind w:left="220" w:hangingChars="100" w:hanging="220"/>
              <w:rPr>
                <w:sz w:val="22"/>
              </w:rPr>
            </w:pPr>
            <w:r w:rsidRPr="00E92BEA">
              <w:rPr>
                <w:rFonts w:hint="eastAsia"/>
                <w:sz w:val="22"/>
              </w:rPr>
              <w:t>（１）</w:t>
            </w:r>
            <w:r w:rsidRPr="00E92BEA">
              <w:rPr>
                <w:rFonts w:hint="eastAsia"/>
                <w:sz w:val="22"/>
              </w:rPr>
              <w:t xml:space="preserve"> </w:t>
            </w:r>
            <w:r w:rsidRPr="00E92BEA">
              <w:rPr>
                <w:rFonts w:hint="eastAsia"/>
                <w:sz w:val="22"/>
              </w:rPr>
              <w:t>作成、保存その他これらに類するもののうち、この指導指針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w:t>
            </w:r>
            <w:r w:rsidRPr="00E92BEA">
              <w:rPr>
                <w:rFonts w:hint="eastAsia"/>
                <w:sz w:val="22"/>
              </w:rPr>
              <w:t>(2)</w:t>
            </w:r>
            <w:r w:rsidRPr="00E92BEA">
              <w:rPr>
                <w:rFonts w:hint="eastAsia"/>
                <w:sz w:val="22"/>
              </w:rPr>
              <w:t>に規定するものを除く。）については、書面に代えて、当該書面に係る電磁的記録（電子的方式、</w:t>
            </w:r>
            <w:r w:rsidRPr="00E92BEA">
              <w:rPr>
                <w:rFonts w:hint="eastAsia"/>
                <w:color w:val="FF0000"/>
                <w:sz w:val="22"/>
                <w:u w:val="single"/>
              </w:rPr>
              <w:t>磁器的</w:t>
            </w:r>
            <w:r w:rsidRPr="00ED036B">
              <w:rPr>
                <w:rFonts w:hint="eastAsia"/>
                <w:color w:val="FF0000"/>
                <w:sz w:val="22"/>
                <w:u w:val="single"/>
              </w:rPr>
              <w:t>方式</w:t>
            </w:r>
            <w:r w:rsidRPr="00E92BEA">
              <w:rPr>
                <w:rFonts w:hint="eastAsia"/>
                <w:sz w:val="22"/>
              </w:rPr>
              <w:t>その他人の知覚によっては認識することができない方式で作られる記録であって、電子計算機による情報処理の用に供されるものをいう。）により行うことができる。</w:t>
            </w:r>
          </w:p>
          <w:p w14:paraId="33E485F5" w14:textId="5B442250" w:rsidR="006D6020" w:rsidRPr="00B66BA7" w:rsidRDefault="0017592A" w:rsidP="0017592A">
            <w:pPr>
              <w:ind w:left="220" w:hangingChars="100" w:hanging="220"/>
              <w:rPr>
                <w:sz w:val="22"/>
              </w:rPr>
            </w:pPr>
            <w:r w:rsidRPr="00E92BEA">
              <w:rPr>
                <w:rFonts w:hint="eastAsia"/>
                <w:sz w:val="22"/>
              </w:rPr>
              <w:t>（２）交付、説明、同意、承諾その他これらに類するもの（以下、「交付等」という。）のうち、この指導指針の規定において書面で行うことが規定されている又は想定されるものについては、当該交付等の相手方（入居者等）の承諾を得て、書面に代えて、電磁的方法（電子的方法、</w:t>
            </w:r>
            <w:r w:rsidRPr="00E92BEA">
              <w:rPr>
                <w:rFonts w:hint="eastAsia"/>
                <w:color w:val="FF0000"/>
                <w:sz w:val="22"/>
                <w:u w:val="single"/>
              </w:rPr>
              <w:t>磁器的</w:t>
            </w:r>
            <w:r w:rsidRPr="00ED036B">
              <w:rPr>
                <w:rFonts w:hint="eastAsia"/>
                <w:color w:val="FF0000"/>
                <w:sz w:val="22"/>
                <w:u w:val="single"/>
              </w:rPr>
              <w:t>方法</w:t>
            </w:r>
            <w:r w:rsidRPr="00E92BEA">
              <w:rPr>
                <w:rFonts w:hint="eastAsia"/>
                <w:sz w:val="22"/>
              </w:rPr>
              <w:t>その他人の知覚によっては認識することができない方法をいう。）によることができる。</w:t>
            </w:r>
          </w:p>
        </w:tc>
      </w:tr>
      <w:tr w:rsidR="00DD41A3" w14:paraId="65936275" w14:textId="77777777" w:rsidTr="009A10EC">
        <w:trPr>
          <w:trHeight w:val="2402"/>
        </w:trPr>
        <w:tc>
          <w:tcPr>
            <w:tcW w:w="6615" w:type="dxa"/>
            <w:tcBorders>
              <w:top w:val="dotted" w:sz="4" w:space="0" w:color="auto"/>
              <w:bottom w:val="single" w:sz="4" w:space="0" w:color="auto"/>
            </w:tcBorders>
          </w:tcPr>
          <w:p w14:paraId="43A218AF" w14:textId="77777777" w:rsidR="00DD41A3" w:rsidRPr="00E92BEA" w:rsidRDefault="00DD41A3" w:rsidP="00DD41A3">
            <w:pPr>
              <w:ind w:firstLineChars="100" w:firstLine="220"/>
              <w:rPr>
                <w:sz w:val="22"/>
              </w:rPr>
            </w:pPr>
            <w:r w:rsidRPr="00E92BEA">
              <w:rPr>
                <w:rFonts w:hint="eastAsia"/>
                <w:sz w:val="22"/>
              </w:rPr>
              <w:lastRenderedPageBreak/>
              <w:t>附　則　（略）</w:t>
            </w:r>
          </w:p>
          <w:p w14:paraId="3C99C6FE" w14:textId="77777777" w:rsidR="00DD41A3" w:rsidRPr="00E92BEA" w:rsidRDefault="00DD41A3" w:rsidP="00DD41A3">
            <w:pPr>
              <w:ind w:firstLineChars="100" w:firstLine="220"/>
              <w:rPr>
                <w:sz w:val="22"/>
              </w:rPr>
            </w:pPr>
            <w:r w:rsidRPr="00E92BEA">
              <w:rPr>
                <w:rFonts w:hint="eastAsia"/>
                <w:sz w:val="22"/>
              </w:rPr>
              <w:t>附　則</w:t>
            </w:r>
            <w:r>
              <w:rPr>
                <w:rFonts w:hint="eastAsia"/>
                <w:sz w:val="22"/>
              </w:rPr>
              <w:t xml:space="preserve">　</w:t>
            </w:r>
            <w:r w:rsidRPr="00E92BEA">
              <w:rPr>
                <w:rFonts w:hint="eastAsia"/>
                <w:sz w:val="22"/>
              </w:rPr>
              <w:t>（略）</w:t>
            </w:r>
          </w:p>
          <w:p w14:paraId="7273DACF" w14:textId="77777777" w:rsidR="00DD41A3" w:rsidRPr="00033CCE" w:rsidRDefault="00DD41A3" w:rsidP="00DD41A3">
            <w:pPr>
              <w:ind w:firstLineChars="100" w:firstLine="220"/>
              <w:rPr>
                <w:sz w:val="22"/>
              </w:rPr>
            </w:pPr>
            <w:r w:rsidRPr="00033CCE">
              <w:rPr>
                <w:rFonts w:hint="eastAsia"/>
                <w:sz w:val="22"/>
              </w:rPr>
              <w:t>附　則</w:t>
            </w:r>
            <w:r>
              <w:rPr>
                <w:rFonts w:hint="eastAsia"/>
                <w:sz w:val="22"/>
              </w:rPr>
              <w:t xml:space="preserve">　（略）</w:t>
            </w:r>
          </w:p>
          <w:p w14:paraId="619E1D8D" w14:textId="77777777" w:rsidR="00DD41A3" w:rsidRPr="00033CCE" w:rsidRDefault="00DD41A3" w:rsidP="00DD41A3">
            <w:pPr>
              <w:ind w:firstLineChars="100" w:firstLine="220"/>
              <w:rPr>
                <w:color w:val="FF0000"/>
                <w:sz w:val="22"/>
                <w:u w:val="single"/>
              </w:rPr>
            </w:pPr>
            <w:r w:rsidRPr="00033CCE">
              <w:rPr>
                <w:rFonts w:hint="eastAsia"/>
                <w:color w:val="FF0000"/>
                <w:sz w:val="22"/>
                <w:u w:val="single"/>
              </w:rPr>
              <w:t>附　則</w:t>
            </w:r>
          </w:p>
          <w:p w14:paraId="085C2380" w14:textId="601A8A74" w:rsidR="00DD41A3" w:rsidRPr="00DD41A3" w:rsidRDefault="00DD41A3" w:rsidP="00DD41A3">
            <w:pPr>
              <w:ind w:firstLineChars="200" w:firstLine="440"/>
            </w:pPr>
            <w:r w:rsidRPr="00033CCE">
              <w:rPr>
                <w:rFonts w:hint="eastAsia"/>
                <w:color w:val="FF0000"/>
                <w:sz w:val="22"/>
                <w:u w:val="single"/>
              </w:rPr>
              <w:t>１　本指針は、令和</w:t>
            </w:r>
            <w:r w:rsidR="0017592A">
              <w:rPr>
                <w:rFonts w:hint="eastAsia"/>
                <w:color w:val="FF0000"/>
                <w:sz w:val="22"/>
                <w:u w:val="single"/>
              </w:rPr>
              <w:t>７</w:t>
            </w:r>
            <w:r w:rsidRPr="00033CCE">
              <w:rPr>
                <w:rFonts w:hint="eastAsia"/>
                <w:color w:val="FF0000"/>
                <w:sz w:val="22"/>
                <w:u w:val="single"/>
              </w:rPr>
              <w:t>年</w:t>
            </w:r>
            <w:r w:rsidR="0017592A">
              <w:rPr>
                <w:rFonts w:hint="eastAsia"/>
                <w:color w:val="FF0000"/>
                <w:sz w:val="22"/>
                <w:u w:val="single"/>
              </w:rPr>
              <w:t>１</w:t>
            </w:r>
            <w:r w:rsidRPr="00033CCE">
              <w:rPr>
                <w:rFonts w:hint="eastAsia"/>
                <w:color w:val="FF0000"/>
                <w:sz w:val="22"/>
                <w:u w:val="single"/>
              </w:rPr>
              <w:t>月</w:t>
            </w:r>
            <w:r w:rsidR="0017592A">
              <w:rPr>
                <w:rFonts w:hint="eastAsia"/>
                <w:color w:val="FF0000"/>
                <w:sz w:val="22"/>
                <w:u w:val="single"/>
              </w:rPr>
              <w:t>１</w:t>
            </w:r>
            <w:r w:rsidRPr="00033CCE">
              <w:rPr>
                <w:rFonts w:hint="eastAsia"/>
                <w:color w:val="FF0000"/>
                <w:sz w:val="22"/>
                <w:u w:val="single"/>
              </w:rPr>
              <w:t>日から施行する。</w:t>
            </w:r>
          </w:p>
        </w:tc>
        <w:tc>
          <w:tcPr>
            <w:tcW w:w="6615" w:type="dxa"/>
            <w:tcBorders>
              <w:top w:val="dotted" w:sz="4" w:space="0" w:color="auto"/>
              <w:bottom w:val="single" w:sz="4" w:space="0" w:color="auto"/>
            </w:tcBorders>
          </w:tcPr>
          <w:p w14:paraId="4FA2B1D4" w14:textId="66856B45" w:rsidR="00DD41A3" w:rsidRPr="00E92BEA" w:rsidRDefault="00DD41A3" w:rsidP="00DD41A3">
            <w:pPr>
              <w:ind w:firstLineChars="100" w:firstLine="220"/>
              <w:rPr>
                <w:sz w:val="22"/>
              </w:rPr>
            </w:pPr>
            <w:r w:rsidRPr="00E92BEA">
              <w:rPr>
                <w:rFonts w:hint="eastAsia"/>
                <w:sz w:val="22"/>
              </w:rPr>
              <w:t>附　則　（略）</w:t>
            </w:r>
          </w:p>
          <w:p w14:paraId="3B693854" w14:textId="77777777" w:rsidR="009A10EC" w:rsidRDefault="00DD41A3" w:rsidP="009A10EC">
            <w:pPr>
              <w:ind w:firstLineChars="100" w:firstLine="220"/>
              <w:rPr>
                <w:sz w:val="22"/>
              </w:rPr>
            </w:pPr>
            <w:r w:rsidRPr="00033CCE">
              <w:rPr>
                <w:rFonts w:hint="eastAsia"/>
                <w:sz w:val="22"/>
              </w:rPr>
              <w:t>附　則　（略）</w:t>
            </w:r>
          </w:p>
          <w:p w14:paraId="51CAA11B" w14:textId="3C2D92E5" w:rsidR="00DD41A3" w:rsidRPr="009A10EC" w:rsidRDefault="00DD41A3" w:rsidP="009A10EC">
            <w:pPr>
              <w:ind w:firstLineChars="100" w:firstLine="220"/>
              <w:rPr>
                <w:sz w:val="22"/>
              </w:rPr>
            </w:pPr>
            <w:r w:rsidRPr="00E92BEA">
              <w:rPr>
                <w:rFonts w:hint="eastAsia"/>
                <w:sz w:val="22"/>
              </w:rPr>
              <w:t>附　則</w:t>
            </w:r>
            <w:r>
              <w:rPr>
                <w:rFonts w:hint="eastAsia"/>
                <w:sz w:val="22"/>
              </w:rPr>
              <w:t xml:space="preserve">　</w:t>
            </w:r>
            <w:r w:rsidRPr="00E92BEA">
              <w:rPr>
                <w:rFonts w:hint="eastAsia"/>
                <w:sz w:val="22"/>
              </w:rPr>
              <w:t>（略）</w:t>
            </w:r>
          </w:p>
        </w:tc>
      </w:tr>
    </w:tbl>
    <w:p w14:paraId="525242E1" w14:textId="77777777" w:rsidR="00EC3283" w:rsidRDefault="00EC3283" w:rsidP="007A3EC2"/>
    <w:p w14:paraId="38DCA102" w14:textId="0C11CB92" w:rsidR="00EC3283" w:rsidRPr="00EC3283" w:rsidRDefault="00EC3283" w:rsidP="007A3EC2">
      <w:pPr>
        <w:rPr>
          <w:color w:val="FF0000"/>
        </w:rPr>
      </w:pPr>
    </w:p>
    <w:sectPr w:rsidR="00EC3283" w:rsidRPr="00EC3283" w:rsidSect="00613350">
      <w:pgSz w:w="16838" w:h="11906" w:orient="landscape"/>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79FA2" w14:textId="77777777" w:rsidR="00707D91" w:rsidRDefault="00707D91" w:rsidP="00260EEE">
      <w:r>
        <w:separator/>
      </w:r>
    </w:p>
  </w:endnote>
  <w:endnote w:type="continuationSeparator" w:id="0">
    <w:p w14:paraId="221205FA" w14:textId="77777777" w:rsidR="00707D91" w:rsidRDefault="00707D91" w:rsidP="0026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F6C6A" w14:textId="77777777" w:rsidR="00707D91" w:rsidRDefault="00707D91" w:rsidP="00260EEE">
      <w:r>
        <w:separator/>
      </w:r>
    </w:p>
  </w:footnote>
  <w:footnote w:type="continuationSeparator" w:id="0">
    <w:p w14:paraId="356F87B2" w14:textId="77777777" w:rsidR="00707D91" w:rsidRDefault="00707D91" w:rsidP="0026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420"/>
    <w:multiLevelType w:val="hybridMultilevel"/>
    <w:tmpl w:val="9288E562"/>
    <w:lvl w:ilvl="0" w:tplc="D34A5EBA">
      <w:start w:val="1"/>
      <w:numFmt w:val="decimalFullWidth"/>
      <w:lvlText w:val="（%1）"/>
      <w:lvlJc w:val="left"/>
      <w:pPr>
        <w:ind w:left="787" w:hanging="72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 w15:restartNumberingAfterBreak="0">
    <w:nsid w:val="01B77243"/>
    <w:multiLevelType w:val="hybridMultilevel"/>
    <w:tmpl w:val="58BC9D50"/>
    <w:lvl w:ilvl="0" w:tplc="B3A0896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B058B2"/>
    <w:multiLevelType w:val="hybridMultilevel"/>
    <w:tmpl w:val="07D6EC70"/>
    <w:lvl w:ilvl="0" w:tplc="198C9344">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7CB31AE"/>
    <w:multiLevelType w:val="hybridMultilevel"/>
    <w:tmpl w:val="4D681AA0"/>
    <w:lvl w:ilvl="0" w:tplc="5038F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D1379"/>
    <w:multiLevelType w:val="hybridMultilevel"/>
    <w:tmpl w:val="79D08CCC"/>
    <w:lvl w:ilvl="0" w:tplc="C8AC1C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E956CF"/>
    <w:multiLevelType w:val="hybridMultilevel"/>
    <w:tmpl w:val="07D6EC70"/>
    <w:lvl w:ilvl="0" w:tplc="198C9344">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89D74F6"/>
    <w:multiLevelType w:val="hybridMultilevel"/>
    <w:tmpl w:val="BE2C4616"/>
    <w:lvl w:ilvl="0" w:tplc="A920E1C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4C"/>
    <w:multiLevelType w:val="hybridMultilevel"/>
    <w:tmpl w:val="9288E562"/>
    <w:lvl w:ilvl="0" w:tplc="D34A5EBA">
      <w:start w:val="1"/>
      <w:numFmt w:val="decimalFullWidth"/>
      <w:lvlText w:val="（%1）"/>
      <w:lvlJc w:val="left"/>
      <w:pPr>
        <w:ind w:left="787" w:hanging="72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8" w15:restartNumberingAfterBreak="0">
    <w:nsid w:val="2240204B"/>
    <w:multiLevelType w:val="hybridMultilevel"/>
    <w:tmpl w:val="07D6EC70"/>
    <w:lvl w:ilvl="0" w:tplc="198C9344">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54252F"/>
    <w:multiLevelType w:val="hybridMultilevel"/>
    <w:tmpl w:val="B54008F6"/>
    <w:lvl w:ilvl="0" w:tplc="B78CE5C8">
      <w:start w:val="1"/>
      <w:numFmt w:val="iroha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5AA70E0"/>
    <w:multiLevelType w:val="hybridMultilevel"/>
    <w:tmpl w:val="5068053E"/>
    <w:lvl w:ilvl="0" w:tplc="ECA8A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F0AA7"/>
    <w:multiLevelType w:val="hybridMultilevel"/>
    <w:tmpl w:val="EE9A3DAC"/>
    <w:lvl w:ilvl="0" w:tplc="935CA12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A0222"/>
    <w:multiLevelType w:val="hybridMultilevel"/>
    <w:tmpl w:val="4D681AA0"/>
    <w:lvl w:ilvl="0" w:tplc="5038F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2F133D"/>
    <w:multiLevelType w:val="hybridMultilevel"/>
    <w:tmpl w:val="8C3A0348"/>
    <w:lvl w:ilvl="0" w:tplc="4FFC04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FD768A"/>
    <w:multiLevelType w:val="hybridMultilevel"/>
    <w:tmpl w:val="0938EE5A"/>
    <w:lvl w:ilvl="0" w:tplc="9FEEDB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371DF8"/>
    <w:multiLevelType w:val="hybridMultilevel"/>
    <w:tmpl w:val="941EDAE4"/>
    <w:lvl w:ilvl="0" w:tplc="FEFA7C2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3D038D"/>
    <w:multiLevelType w:val="hybridMultilevel"/>
    <w:tmpl w:val="FB268EDA"/>
    <w:lvl w:ilvl="0" w:tplc="11C2BE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12F0477"/>
    <w:multiLevelType w:val="hybridMultilevel"/>
    <w:tmpl w:val="4DA2B5A0"/>
    <w:lvl w:ilvl="0" w:tplc="2C3C6392">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7E5AFC"/>
    <w:multiLevelType w:val="hybridMultilevel"/>
    <w:tmpl w:val="AEB001D2"/>
    <w:lvl w:ilvl="0" w:tplc="038669A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96B0B"/>
    <w:multiLevelType w:val="hybridMultilevel"/>
    <w:tmpl w:val="79D08CCC"/>
    <w:lvl w:ilvl="0" w:tplc="C8AC1C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C6B4A"/>
    <w:multiLevelType w:val="hybridMultilevel"/>
    <w:tmpl w:val="0144106A"/>
    <w:lvl w:ilvl="0" w:tplc="95681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3037C4"/>
    <w:multiLevelType w:val="hybridMultilevel"/>
    <w:tmpl w:val="10B8E4FC"/>
    <w:lvl w:ilvl="0" w:tplc="72B0253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46D05"/>
    <w:multiLevelType w:val="hybridMultilevel"/>
    <w:tmpl w:val="64FC829E"/>
    <w:lvl w:ilvl="0" w:tplc="F9A037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DE419A"/>
    <w:multiLevelType w:val="hybridMultilevel"/>
    <w:tmpl w:val="07D6EC70"/>
    <w:lvl w:ilvl="0" w:tplc="198C9344">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14427993">
    <w:abstractNumId w:val="17"/>
  </w:num>
  <w:num w:numId="2" w16cid:durableId="1719470346">
    <w:abstractNumId w:val="23"/>
  </w:num>
  <w:num w:numId="3" w16cid:durableId="2072531891">
    <w:abstractNumId w:val="5"/>
  </w:num>
  <w:num w:numId="4" w16cid:durableId="949505450">
    <w:abstractNumId w:val="8"/>
  </w:num>
  <w:num w:numId="5" w16cid:durableId="868568342">
    <w:abstractNumId w:val="16"/>
  </w:num>
  <w:num w:numId="6" w16cid:durableId="1390499162">
    <w:abstractNumId w:val="12"/>
  </w:num>
  <w:num w:numId="7" w16cid:durableId="1471365409">
    <w:abstractNumId w:val="14"/>
  </w:num>
  <w:num w:numId="8" w16cid:durableId="924876603">
    <w:abstractNumId w:val="10"/>
  </w:num>
  <w:num w:numId="9" w16cid:durableId="1310741884">
    <w:abstractNumId w:val="7"/>
  </w:num>
  <w:num w:numId="10" w16cid:durableId="2055428190">
    <w:abstractNumId w:val="19"/>
  </w:num>
  <w:num w:numId="11" w16cid:durableId="1435633293">
    <w:abstractNumId w:val="2"/>
  </w:num>
  <w:num w:numId="12" w16cid:durableId="2083327622">
    <w:abstractNumId w:val="3"/>
  </w:num>
  <w:num w:numId="13" w16cid:durableId="1911841898">
    <w:abstractNumId w:val="4"/>
  </w:num>
  <w:num w:numId="14" w16cid:durableId="1084184427">
    <w:abstractNumId w:val="0"/>
  </w:num>
  <w:num w:numId="15" w16cid:durableId="1803575668">
    <w:abstractNumId w:val="22"/>
  </w:num>
  <w:num w:numId="16" w16cid:durableId="2139371561">
    <w:abstractNumId w:val="20"/>
  </w:num>
  <w:num w:numId="17" w16cid:durableId="947349377">
    <w:abstractNumId w:val="1"/>
  </w:num>
  <w:num w:numId="18" w16cid:durableId="965811843">
    <w:abstractNumId w:val="18"/>
  </w:num>
  <w:num w:numId="19" w16cid:durableId="1031151723">
    <w:abstractNumId w:val="6"/>
  </w:num>
  <w:num w:numId="20" w16cid:durableId="1178085197">
    <w:abstractNumId w:val="21"/>
  </w:num>
  <w:num w:numId="21" w16cid:durableId="775368885">
    <w:abstractNumId w:val="9"/>
  </w:num>
  <w:num w:numId="22" w16cid:durableId="1190265810">
    <w:abstractNumId w:val="11"/>
  </w:num>
  <w:num w:numId="23" w16cid:durableId="744423978">
    <w:abstractNumId w:val="15"/>
  </w:num>
  <w:num w:numId="24" w16cid:durableId="895122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84"/>
    <w:rsid w:val="00004056"/>
    <w:rsid w:val="00007EC1"/>
    <w:rsid w:val="00010F3F"/>
    <w:rsid w:val="00011E01"/>
    <w:rsid w:val="00012226"/>
    <w:rsid w:val="00015543"/>
    <w:rsid w:val="00016DFB"/>
    <w:rsid w:val="00033CCE"/>
    <w:rsid w:val="00034722"/>
    <w:rsid w:val="00034DC8"/>
    <w:rsid w:val="00035B12"/>
    <w:rsid w:val="00036AED"/>
    <w:rsid w:val="0004456B"/>
    <w:rsid w:val="000658B0"/>
    <w:rsid w:val="0007463A"/>
    <w:rsid w:val="00081B58"/>
    <w:rsid w:val="000834A4"/>
    <w:rsid w:val="00085BB0"/>
    <w:rsid w:val="000868DA"/>
    <w:rsid w:val="00091E73"/>
    <w:rsid w:val="000A21DD"/>
    <w:rsid w:val="000B513E"/>
    <w:rsid w:val="000C1C0E"/>
    <w:rsid w:val="000C4D07"/>
    <w:rsid w:val="000C64F0"/>
    <w:rsid w:val="000D3A30"/>
    <w:rsid w:val="000F0BD5"/>
    <w:rsid w:val="000F3039"/>
    <w:rsid w:val="0010532D"/>
    <w:rsid w:val="0011345A"/>
    <w:rsid w:val="00114DB9"/>
    <w:rsid w:val="00124EBD"/>
    <w:rsid w:val="001474E6"/>
    <w:rsid w:val="0017592A"/>
    <w:rsid w:val="00175DFA"/>
    <w:rsid w:val="001979C7"/>
    <w:rsid w:val="001A0954"/>
    <w:rsid w:val="001A2EE2"/>
    <w:rsid w:val="001A6626"/>
    <w:rsid w:val="001C109B"/>
    <w:rsid w:val="001D3157"/>
    <w:rsid w:val="001D5D14"/>
    <w:rsid w:val="001D67F0"/>
    <w:rsid w:val="001D7A5E"/>
    <w:rsid w:val="001E464E"/>
    <w:rsid w:val="001E7E10"/>
    <w:rsid w:val="001F7FF5"/>
    <w:rsid w:val="00205387"/>
    <w:rsid w:val="00215493"/>
    <w:rsid w:val="00221C42"/>
    <w:rsid w:val="0024789D"/>
    <w:rsid w:val="00250ACB"/>
    <w:rsid w:val="00260EEE"/>
    <w:rsid w:val="0026154D"/>
    <w:rsid w:val="0027276C"/>
    <w:rsid w:val="00273A5A"/>
    <w:rsid w:val="00283901"/>
    <w:rsid w:val="0028686E"/>
    <w:rsid w:val="00287B30"/>
    <w:rsid w:val="00291945"/>
    <w:rsid w:val="002A0DC3"/>
    <w:rsid w:val="002A33D0"/>
    <w:rsid w:val="002A54B9"/>
    <w:rsid w:val="002C5E6E"/>
    <w:rsid w:val="002D3823"/>
    <w:rsid w:val="002E0261"/>
    <w:rsid w:val="0030588D"/>
    <w:rsid w:val="00313F44"/>
    <w:rsid w:val="00314DE6"/>
    <w:rsid w:val="00322363"/>
    <w:rsid w:val="00322937"/>
    <w:rsid w:val="00327EB3"/>
    <w:rsid w:val="003351CC"/>
    <w:rsid w:val="00336577"/>
    <w:rsid w:val="003541A5"/>
    <w:rsid w:val="00356EB6"/>
    <w:rsid w:val="00357880"/>
    <w:rsid w:val="003671D4"/>
    <w:rsid w:val="00376581"/>
    <w:rsid w:val="00383BD6"/>
    <w:rsid w:val="00385B7D"/>
    <w:rsid w:val="00394293"/>
    <w:rsid w:val="003B4998"/>
    <w:rsid w:val="003B6B08"/>
    <w:rsid w:val="003C5119"/>
    <w:rsid w:val="003C545D"/>
    <w:rsid w:val="003D4919"/>
    <w:rsid w:val="003E0239"/>
    <w:rsid w:val="003E2F80"/>
    <w:rsid w:val="003E5284"/>
    <w:rsid w:val="003E63F3"/>
    <w:rsid w:val="00404963"/>
    <w:rsid w:val="00405FBD"/>
    <w:rsid w:val="0040757F"/>
    <w:rsid w:val="004167B9"/>
    <w:rsid w:val="004367BC"/>
    <w:rsid w:val="00441FB0"/>
    <w:rsid w:val="00443E47"/>
    <w:rsid w:val="00445C6B"/>
    <w:rsid w:val="00455467"/>
    <w:rsid w:val="00466D38"/>
    <w:rsid w:val="0048036E"/>
    <w:rsid w:val="00484A2A"/>
    <w:rsid w:val="004856CD"/>
    <w:rsid w:val="00487D20"/>
    <w:rsid w:val="00497B8D"/>
    <w:rsid w:val="004A1632"/>
    <w:rsid w:val="004B3CBA"/>
    <w:rsid w:val="004B7FFB"/>
    <w:rsid w:val="004D0E1E"/>
    <w:rsid w:val="004D33B6"/>
    <w:rsid w:val="004E1B7A"/>
    <w:rsid w:val="004E72F6"/>
    <w:rsid w:val="004F2136"/>
    <w:rsid w:val="004F251F"/>
    <w:rsid w:val="004F3F7C"/>
    <w:rsid w:val="004F59CB"/>
    <w:rsid w:val="0051009A"/>
    <w:rsid w:val="0051047A"/>
    <w:rsid w:val="00514EA4"/>
    <w:rsid w:val="00532AFC"/>
    <w:rsid w:val="00562ED5"/>
    <w:rsid w:val="00574EFF"/>
    <w:rsid w:val="00585F7C"/>
    <w:rsid w:val="005B326C"/>
    <w:rsid w:val="005B554C"/>
    <w:rsid w:val="005B6572"/>
    <w:rsid w:val="005D3E8A"/>
    <w:rsid w:val="005D67C6"/>
    <w:rsid w:val="005F3A95"/>
    <w:rsid w:val="005F57B9"/>
    <w:rsid w:val="00613350"/>
    <w:rsid w:val="006449FA"/>
    <w:rsid w:val="00662422"/>
    <w:rsid w:val="006730D3"/>
    <w:rsid w:val="00683461"/>
    <w:rsid w:val="006955E0"/>
    <w:rsid w:val="006A3A66"/>
    <w:rsid w:val="006B0749"/>
    <w:rsid w:val="006D419C"/>
    <w:rsid w:val="006D6020"/>
    <w:rsid w:val="006E1CE3"/>
    <w:rsid w:val="006E5E1C"/>
    <w:rsid w:val="006E7361"/>
    <w:rsid w:val="006F7C40"/>
    <w:rsid w:val="00705774"/>
    <w:rsid w:val="00707D91"/>
    <w:rsid w:val="00710084"/>
    <w:rsid w:val="0073245A"/>
    <w:rsid w:val="00733C4E"/>
    <w:rsid w:val="0073416E"/>
    <w:rsid w:val="00736111"/>
    <w:rsid w:val="00737A19"/>
    <w:rsid w:val="00747F80"/>
    <w:rsid w:val="00753A61"/>
    <w:rsid w:val="007548F8"/>
    <w:rsid w:val="0075677B"/>
    <w:rsid w:val="00760C1E"/>
    <w:rsid w:val="00765B2B"/>
    <w:rsid w:val="007662DF"/>
    <w:rsid w:val="0078356D"/>
    <w:rsid w:val="00792475"/>
    <w:rsid w:val="0079776F"/>
    <w:rsid w:val="007A34F9"/>
    <w:rsid w:val="007A3EC2"/>
    <w:rsid w:val="007A5B16"/>
    <w:rsid w:val="007C7C94"/>
    <w:rsid w:val="007E17B6"/>
    <w:rsid w:val="007F2FAC"/>
    <w:rsid w:val="008055CC"/>
    <w:rsid w:val="008118E1"/>
    <w:rsid w:val="00821EA8"/>
    <w:rsid w:val="00841192"/>
    <w:rsid w:val="00850654"/>
    <w:rsid w:val="00864375"/>
    <w:rsid w:val="00865BE1"/>
    <w:rsid w:val="00867FC4"/>
    <w:rsid w:val="008710A6"/>
    <w:rsid w:val="00874F8D"/>
    <w:rsid w:val="00875FCA"/>
    <w:rsid w:val="00877EE9"/>
    <w:rsid w:val="00890975"/>
    <w:rsid w:val="008938C8"/>
    <w:rsid w:val="008A4848"/>
    <w:rsid w:val="008D3400"/>
    <w:rsid w:val="008D6E59"/>
    <w:rsid w:val="008E10A6"/>
    <w:rsid w:val="008E40EF"/>
    <w:rsid w:val="008E5E26"/>
    <w:rsid w:val="008F0FCF"/>
    <w:rsid w:val="008F4C0E"/>
    <w:rsid w:val="0090212F"/>
    <w:rsid w:val="0090244F"/>
    <w:rsid w:val="009048AE"/>
    <w:rsid w:val="0091397D"/>
    <w:rsid w:val="00915A35"/>
    <w:rsid w:val="009217F1"/>
    <w:rsid w:val="009303F8"/>
    <w:rsid w:val="0093656A"/>
    <w:rsid w:val="00936CE7"/>
    <w:rsid w:val="0095761D"/>
    <w:rsid w:val="009677EE"/>
    <w:rsid w:val="00973777"/>
    <w:rsid w:val="009750AE"/>
    <w:rsid w:val="0098150D"/>
    <w:rsid w:val="0099180E"/>
    <w:rsid w:val="009A10EC"/>
    <w:rsid w:val="009B38B4"/>
    <w:rsid w:val="009B6DC9"/>
    <w:rsid w:val="009C1A21"/>
    <w:rsid w:val="009D797C"/>
    <w:rsid w:val="009E008E"/>
    <w:rsid w:val="009E1A06"/>
    <w:rsid w:val="009F375C"/>
    <w:rsid w:val="00A010E2"/>
    <w:rsid w:val="00A04767"/>
    <w:rsid w:val="00A0548C"/>
    <w:rsid w:val="00A06806"/>
    <w:rsid w:val="00A07D90"/>
    <w:rsid w:val="00A10C60"/>
    <w:rsid w:val="00A35652"/>
    <w:rsid w:val="00A660B9"/>
    <w:rsid w:val="00A75440"/>
    <w:rsid w:val="00A76C1D"/>
    <w:rsid w:val="00A81963"/>
    <w:rsid w:val="00AA2D28"/>
    <w:rsid w:val="00AB5A6B"/>
    <w:rsid w:val="00AB62BC"/>
    <w:rsid w:val="00AC437C"/>
    <w:rsid w:val="00AC4C6B"/>
    <w:rsid w:val="00AD2E52"/>
    <w:rsid w:val="00AD5FD6"/>
    <w:rsid w:val="00AF036D"/>
    <w:rsid w:val="00AF4E9C"/>
    <w:rsid w:val="00B0507C"/>
    <w:rsid w:val="00B06207"/>
    <w:rsid w:val="00B0663F"/>
    <w:rsid w:val="00B079DC"/>
    <w:rsid w:val="00B1353A"/>
    <w:rsid w:val="00B14229"/>
    <w:rsid w:val="00B14568"/>
    <w:rsid w:val="00B15CE1"/>
    <w:rsid w:val="00B26AA5"/>
    <w:rsid w:val="00B411DF"/>
    <w:rsid w:val="00B5230C"/>
    <w:rsid w:val="00B62884"/>
    <w:rsid w:val="00B63249"/>
    <w:rsid w:val="00B66BA7"/>
    <w:rsid w:val="00B90C53"/>
    <w:rsid w:val="00B921F9"/>
    <w:rsid w:val="00BB6B03"/>
    <w:rsid w:val="00BD53B6"/>
    <w:rsid w:val="00BD76E4"/>
    <w:rsid w:val="00BE7854"/>
    <w:rsid w:val="00BF6794"/>
    <w:rsid w:val="00C00751"/>
    <w:rsid w:val="00C06FE6"/>
    <w:rsid w:val="00C07821"/>
    <w:rsid w:val="00C11FA2"/>
    <w:rsid w:val="00C31010"/>
    <w:rsid w:val="00C36AE6"/>
    <w:rsid w:val="00C467E7"/>
    <w:rsid w:val="00C50A52"/>
    <w:rsid w:val="00C654FB"/>
    <w:rsid w:val="00C72572"/>
    <w:rsid w:val="00C80596"/>
    <w:rsid w:val="00C822C6"/>
    <w:rsid w:val="00C83843"/>
    <w:rsid w:val="00CB2AE3"/>
    <w:rsid w:val="00CD0D47"/>
    <w:rsid w:val="00CD27F6"/>
    <w:rsid w:val="00CF1F3D"/>
    <w:rsid w:val="00CF5124"/>
    <w:rsid w:val="00D05651"/>
    <w:rsid w:val="00D060EB"/>
    <w:rsid w:val="00D17668"/>
    <w:rsid w:val="00D30741"/>
    <w:rsid w:val="00D42B21"/>
    <w:rsid w:val="00D459B7"/>
    <w:rsid w:val="00D63B67"/>
    <w:rsid w:val="00D679B3"/>
    <w:rsid w:val="00D70528"/>
    <w:rsid w:val="00D776A9"/>
    <w:rsid w:val="00D97B6C"/>
    <w:rsid w:val="00DB2C09"/>
    <w:rsid w:val="00DC1F87"/>
    <w:rsid w:val="00DC280C"/>
    <w:rsid w:val="00DC32E6"/>
    <w:rsid w:val="00DD41A3"/>
    <w:rsid w:val="00DE6764"/>
    <w:rsid w:val="00DE7070"/>
    <w:rsid w:val="00DE7D94"/>
    <w:rsid w:val="00DF3514"/>
    <w:rsid w:val="00E017BB"/>
    <w:rsid w:val="00E07F72"/>
    <w:rsid w:val="00E10E24"/>
    <w:rsid w:val="00E1178D"/>
    <w:rsid w:val="00E131C7"/>
    <w:rsid w:val="00E17258"/>
    <w:rsid w:val="00E216DB"/>
    <w:rsid w:val="00E24FC2"/>
    <w:rsid w:val="00E4277C"/>
    <w:rsid w:val="00E43474"/>
    <w:rsid w:val="00E4712B"/>
    <w:rsid w:val="00E67DB6"/>
    <w:rsid w:val="00E7053A"/>
    <w:rsid w:val="00E72446"/>
    <w:rsid w:val="00E73520"/>
    <w:rsid w:val="00E92BEA"/>
    <w:rsid w:val="00EB2147"/>
    <w:rsid w:val="00EC0980"/>
    <w:rsid w:val="00EC2886"/>
    <w:rsid w:val="00EC3283"/>
    <w:rsid w:val="00EC6B1E"/>
    <w:rsid w:val="00ED036B"/>
    <w:rsid w:val="00ED0F3B"/>
    <w:rsid w:val="00ED202E"/>
    <w:rsid w:val="00EE747B"/>
    <w:rsid w:val="00EF0713"/>
    <w:rsid w:val="00F07F26"/>
    <w:rsid w:val="00F54335"/>
    <w:rsid w:val="00F5642B"/>
    <w:rsid w:val="00F5766D"/>
    <w:rsid w:val="00F62E38"/>
    <w:rsid w:val="00F63519"/>
    <w:rsid w:val="00F75C1C"/>
    <w:rsid w:val="00F84774"/>
    <w:rsid w:val="00F87F21"/>
    <w:rsid w:val="00FB2548"/>
    <w:rsid w:val="00FC5774"/>
    <w:rsid w:val="00FD18BA"/>
    <w:rsid w:val="00FE6BF0"/>
    <w:rsid w:val="00FF6DC6"/>
    <w:rsid w:val="00FF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9ED6"/>
  <w15:docId w15:val="{D1C27745-D88E-47D2-BFC1-DA4CC6AB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EEE"/>
    <w:pPr>
      <w:tabs>
        <w:tab w:val="center" w:pos="4252"/>
        <w:tab w:val="right" w:pos="8504"/>
      </w:tabs>
      <w:snapToGrid w:val="0"/>
    </w:pPr>
  </w:style>
  <w:style w:type="character" w:customStyle="1" w:styleId="a4">
    <w:name w:val="ヘッダー (文字)"/>
    <w:basedOn w:val="a0"/>
    <w:link w:val="a3"/>
    <w:uiPriority w:val="99"/>
    <w:rsid w:val="00260EEE"/>
  </w:style>
  <w:style w:type="paragraph" w:styleId="a5">
    <w:name w:val="footer"/>
    <w:basedOn w:val="a"/>
    <w:link w:val="a6"/>
    <w:uiPriority w:val="99"/>
    <w:unhideWhenUsed/>
    <w:rsid w:val="00260EEE"/>
    <w:pPr>
      <w:tabs>
        <w:tab w:val="center" w:pos="4252"/>
        <w:tab w:val="right" w:pos="8504"/>
      </w:tabs>
      <w:snapToGrid w:val="0"/>
    </w:pPr>
  </w:style>
  <w:style w:type="character" w:customStyle="1" w:styleId="a6">
    <w:name w:val="フッター (文字)"/>
    <w:basedOn w:val="a0"/>
    <w:link w:val="a5"/>
    <w:uiPriority w:val="99"/>
    <w:rsid w:val="00260EEE"/>
  </w:style>
  <w:style w:type="paragraph" w:styleId="a7">
    <w:name w:val="List Paragraph"/>
    <w:basedOn w:val="a"/>
    <w:uiPriority w:val="34"/>
    <w:qFormat/>
    <w:rsid w:val="00007EC1"/>
    <w:pPr>
      <w:ind w:leftChars="400" w:left="840"/>
    </w:pPr>
  </w:style>
  <w:style w:type="character" w:styleId="a8">
    <w:name w:val="annotation reference"/>
    <w:basedOn w:val="a0"/>
    <w:uiPriority w:val="99"/>
    <w:semiHidden/>
    <w:unhideWhenUsed/>
    <w:rsid w:val="006D419C"/>
    <w:rPr>
      <w:sz w:val="18"/>
      <w:szCs w:val="18"/>
    </w:rPr>
  </w:style>
  <w:style w:type="paragraph" w:styleId="a9">
    <w:name w:val="annotation text"/>
    <w:basedOn w:val="a"/>
    <w:link w:val="aa"/>
    <w:uiPriority w:val="99"/>
    <w:semiHidden/>
    <w:unhideWhenUsed/>
    <w:rsid w:val="006D419C"/>
    <w:pPr>
      <w:jc w:val="left"/>
    </w:pPr>
  </w:style>
  <w:style w:type="character" w:customStyle="1" w:styleId="aa">
    <w:name w:val="コメント文字列 (文字)"/>
    <w:basedOn w:val="a0"/>
    <w:link w:val="a9"/>
    <w:uiPriority w:val="99"/>
    <w:semiHidden/>
    <w:rsid w:val="006D419C"/>
  </w:style>
  <w:style w:type="paragraph" w:styleId="ab">
    <w:name w:val="annotation subject"/>
    <w:basedOn w:val="a9"/>
    <w:next w:val="a9"/>
    <w:link w:val="ac"/>
    <w:uiPriority w:val="99"/>
    <w:semiHidden/>
    <w:unhideWhenUsed/>
    <w:rsid w:val="006D419C"/>
    <w:rPr>
      <w:b/>
      <w:bCs/>
    </w:rPr>
  </w:style>
  <w:style w:type="character" w:customStyle="1" w:styleId="ac">
    <w:name w:val="コメント内容 (文字)"/>
    <w:basedOn w:val="aa"/>
    <w:link w:val="ab"/>
    <w:uiPriority w:val="99"/>
    <w:semiHidden/>
    <w:rsid w:val="006D419C"/>
    <w:rPr>
      <w:b/>
      <w:bCs/>
    </w:rPr>
  </w:style>
  <w:style w:type="paragraph" w:styleId="ad">
    <w:name w:val="Balloon Text"/>
    <w:basedOn w:val="a"/>
    <w:link w:val="ae"/>
    <w:uiPriority w:val="99"/>
    <w:semiHidden/>
    <w:unhideWhenUsed/>
    <w:rsid w:val="006D41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419C"/>
    <w:rPr>
      <w:rFonts w:asciiTheme="majorHAnsi" w:eastAsiaTheme="majorEastAsia" w:hAnsiTheme="majorHAnsi" w:cstheme="majorBidi"/>
      <w:sz w:val="18"/>
      <w:szCs w:val="18"/>
    </w:rPr>
  </w:style>
  <w:style w:type="paragraph" w:customStyle="1" w:styleId="Default">
    <w:name w:val="Default"/>
    <w:rsid w:val="00562ED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9A4A-2018-4561-ADC2-0CE84533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1870</Words>
  <Characters>10660</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dc:creator>
  <cp:lastModifiedBy>田村　みゆき</cp:lastModifiedBy>
  <cp:revision>3</cp:revision>
  <cp:lastPrinted>2024-12-24T07:30:00Z</cp:lastPrinted>
  <dcterms:created xsi:type="dcterms:W3CDTF">2024-12-24T07:45:00Z</dcterms:created>
  <dcterms:modified xsi:type="dcterms:W3CDTF">2024-12-26T01:34:00Z</dcterms:modified>
</cp:coreProperties>
</file>