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792860">
        <w:rPr>
          <w:rFonts w:asciiTheme="majorEastAsia" w:eastAsiaTheme="majorEastAsia" w:hAnsiTheme="majorEastAsia" w:hint="eastAsia"/>
          <w:b/>
          <w:color w:val="0000FF"/>
          <w:sz w:val="22"/>
        </w:rPr>
        <w:t>児童発達支援</w:t>
      </w:r>
      <w:r w:rsidR="00050641">
        <w:rPr>
          <w:rFonts w:asciiTheme="majorEastAsia" w:eastAsiaTheme="majorEastAsia" w:hAnsiTheme="majorEastAsia" w:hint="eastAsia"/>
          <w:b/>
          <w:color w:val="0000FF"/>
          <w:sz w:val="22"/>
        </w:rPr>
        <w:t>（児童発達支援センター）</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58"/>
        <w:gridCol w:w="11907"/>
        <w:gridCol w:w="850"/>
        <w:gridCol w:w="2126"/>
      </w:tblGrid>
      <w:tr w:rsidR="005D4311" w:rsidRPr="001F566E" w:rsidTr="005D4311">
        <w:trPr>
          <w:trHeight w:val="8292"/>
          <w:tblCellSpacing w:w="20" w:type="dxa"/>
        </w:trPr>
        <w:tc>
          <w:tcPr>
            <w:tcW w:w="358" w:type="dxa"/>
          </w:tcPr>
          <w:p w:rsidR="00270BD4" w:rsidRDefault="00270BD4"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F25956" w:rsidRDefault="00F25956" w:rsidP="00F65D46">
            <w:pPr>
              <w:jc w:val="center"/>
              <w:rPr>
                <w:rFonts w:ascii="ＭＳ Ｐ明朝" w:eastAsia="ＭＳ Ｐ明朝" w:hAnsi="ＭＳ Ｐ明朝"/>
                <w:sz w:val="18"/>
                <w:szCs w:val="18"/>
              </w:rPr>
            </w:pPr>
          </w:p>
          <w:p w:rsidR="00F25956" w:rsidRDefault="00F25956" w:rsidP="00F2595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2595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F25956" w:rsidRDefault="00F25956" w:rsidP="00F65D46">
            <w:pPr>
              <w:jc w:val="center"/>
              <w:rPr>
                <w:rFonts w:ascii="ＭＳ Ｐ明朝" w:eastAsia="ＭＳ Ｐ明朝" w:hAnsi="ＭＳ Ｐ明朝"/>
                <w:sz w:val="18"/>
                <w:szCs w:val="18"/>
              </w:rPr>
            </w:pPr>
          </w:p>
          <w:p w:rsidR="004639D8" w:rsidRDefault="004639D8" w:rsidP="00F65D46">
            <w:pPr>
              <w:jc w:val="center"/>
              <w:rPr>
                <w:rFonts w:ascii="ＭＳ Ｐ明朝" w:eastAsia="ＭＳ Ｐ明朝" w:hAnsi="ＭＳ Ｐ明朝"/>
                <w:sz w:val="18"/>
                <w:szCs w:val="18"/>
              </w:rPr>
            </w:pPr>
          </w:p>
          <w:p w:rsidR="00381398" w:rsidRDefault="00381398" w:rsidP="00F65D46">
            <w:pPr>
              <w:jc w:val="center"/>
              <w:rPr>
                <w:rFonts w:ascii="ＭＳ Ｐ明朝" w:eastAsia="ＭＳ Ｐ明朝" w:hAnsi="ＭＳ Ｐ明朝"/>
                <w:sz w:val="18"/>
                <w:szCs w:val="18"/>
              </w:rPr>
            </w:pPr>
          </w:p>
          <w:p w:rsidR="004639D8" w:rsidRDefault="004639D8" w:rsidP="00F65D46">
            <w:pPr>
              <w:jc w:val="center"/>
              <w:rPr>
                <w:rFonts w:ascii="ＭＳ Ｐ明朝" w:eastAsia="ＭＳ Ｐ明朝" w:hAnsi="ＭＳ Ｐ明朝"/>
                <w:sz w:val="18"/>
                <w:szCs w:val="18"/>
              </w:rPr>
            </w:pPr>
          </w:p>
          <w:p w:rsidR="004639D8" w:rsidRDefault="004639D8" w:rsidP="004639D8">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p>
          <w:p w:rsidR="004639D8" w:rsidRDefault="004639D8" w:rsidP="004639D8">
            <w:pPr>
              <w:jc w:val="center"/>
              <w:rPr>
                <w:rFonts w:ascii="ＭＳ Ｐ明朝" w:eastAsia="ＭＳ Ｐ明朝" w:hAnsi="ＭＳ Ｐ明朝"/>
                <w:sz w:val="18"/>
                <w:szCs w:val="18"/>
              </w:rPr>
            </w:pPr>
          </w:p>
          <w:p w:rsidR="004639D8" w:rsidRDefault="004639D8" w:rsidP="00F65D46">
            <w:pPr>
              <w:jc w:val="center"/>
              <w:rPr>
                <w:rFonts w:ascii="ＭＳ Ｐ明朝" w:eastAsia="ＭＳ Ｐ明朝" w:hAnsi="ＭＳ Ｐ明朝"/>
                <w:sz w:val="18"/>
                <w:szCs w:val="18"/>
              </w:rPr>
            </w:pPr>
          </w:p>
          <w:p w:rsidR="004639D8" w:rsidRDefault="004639D8" w:rsidP="004639D8">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4639D8" w:rsidRDefault="004639D8" w:rsidP="004639D8">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4639D8" w:rsidRDefault="004639D8" w:rsidP="004639D8">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4639D8" w:rsidRDefault="004639D8" w:rsidP="004639D8">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4639D8" w:rsidRDefault="004639D8" w:rsidP="004639D8">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4639D8" w:rsidRDefault="004639D8" w:rsidP="004639D8">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4639D8" w:rsidRDefault="009B732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4639D8" w:rsidRDefault="004639D8" w:rsidP="00F65D46">
            <w:pPr>
              <w:jc w:val="center"/>
              <w:rPr>
                <w:rFonts w:ascii="ＭＳ Ｐ明朝" w:eastAsia="ＭＳ Ｐ明朝" w:hAnsi="ＭＳ Ｐ明朝"/>
                <w:sz w:val="18"/>
                <w:szCs w:val="18"/>
              </w:rPr>
            </w:pPr>
          </w:p>
          <w:p w:rsidR="004639D8" w:rsidRDefault="004639D8" w:rsidP="00F65D46">
            <w:pPr>
              <w:jc w:val="center"/>
              <w:rPr>
                <w:rFonts w:ascii="ＭＳ Ｐ明朝" w:eastAsia="ＭＳ Ｐ明朝" w:hAnsi="ＭＳ Ｐ明朝"/>
                <w:sz w:val="18"/>
                <w:szCs w:val="18"/>
              </w:rPr>
            </w:pPr>
          </w:p>
          <w:p w:rsidR="004639D8" w:rsidRDefault="004639D8"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9B732D" w:rsidRDefault="009B732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9B732D" w:rsidRDefault="009B732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9B732D" w:rsidRDefault="009B732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9B732D" w:rsidRDefault="003F4E67"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AF2601" w:rsidRDefault="00AF2601" w:rsidP="00F65D46">
            <w:pPr>
              <w:jc w:val="center"/>
              <w:rPr>
                <w:rFonts w:ascii="ＭＳ Ｐ明朝" w:eastAsia="ＭＳ Ｐ明朝" w:hAnsi="ＭＳ Ｐ明朝"/>
                <w:sz w:val="18"/>
                <w:szCs w:val="18"/>
              </w:rPr>
            </w:pPr>
          </w:p>
          <w:p w:rsidR="00AF2601" w:rsidRDefault="00AF2601"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9B732D" w:rsidRDefault="009B732D"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3308F" w:rsidP="00F65D46">
            <w:pPr>
              <w:jc w:val="center"/>
              <w:rPr>
                <w:rFonts w:ascii="ＭＳ Ｐ明朝" w:eastAsia="ＭＳ Ｐ明朝" w:hAnsi="ＭＳ Ｐ明朝"/>
                <w:sz w:val="18"/>
                <w:szCs w:val="18"/>
              </w:rPr>
            </w:pPr>
          </w:p>
          <w:p w:rsidR="0053308F"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p w:rsidR="00592F0D" w:rsidRDefault="00592F0D" w:rsidP="00F65D46">
            <w:pPr>
              <w:jc w:val="center"/>
              <w:rPr>
                <w:rFonts w:ascii="ＭＳ Ｐ明朝" w:eastAsia="ＭＳ Ｐ明朝" w:hAnsi="ＭＳ Ｐ明朝"/>
                <w:sz w:val="18"/>
                <w:szCs w:val="18"/>
              </w:rPr>
            </w:pPr>
          </w:p>
          <w:p w:rsidR="00592F0D" w:rsidRDefault="00592F0D" w:rsidP="00F65D46">
            <w:pPr>
              <w:jc w:val="center"/>
              <w:rPr>
                <w:rFonts w:ascii="ＭＳ Ｐ明朝" w:eastAsia="ＭＳ Ｐ明朝" w:hAnsi="ＭＳ Ｐ明朝"/>
                <w:sz w:val="18"/>
                <w:szCs w:val="18"/>
              </w:rPr>
            </w:pPr>
          </w:p>
          <w:p w:rsidR="00592F0D" w:rsidRPr="00270BD4" w:rsidRDefault="00592F0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w:t>
            </w:r>
          </w:p>
        </w:tc>
        <w:tc>
          <w:tcPr>
            <w:tcW w:w="11867" w:type="dxa"/>
            <w:shd w:val="clear" w:color="auto" w:fill="auto"/>
          </w:tcPr>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○鳥取市指定障害児通所支援の事業等の人員、設備及び運営に関する基準等を定める条例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（令和元年７月１日　鳥取市条例第２号　改正　令和３年３月２５日条例第１０号）</w:t>
            </w:r>
          </w:p>
          <w:p w:rsidR="00792860" w:rsidRPr="00792860" w:rsidRDefault="00792860" w:rsidP="00792860">
            <w:pPr>
              <w:jc w:val="left"/>
              <w:rPr>
                <w:rFonts w:asciiTheme="minorEastAsia" w:hAnsiTheme="minorEastAsia"/>
                <w:sz w:val="18"/>
                <w:szCs w:val="18"/>
              </w:rPr>
            </w:pP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第１章　総則</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（趣旨）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第１条　この条例は、児童福祉法（昭和２２年法律第１６４号。以下「法」という。）第２１条の５の４第１項第２号に基づく基準該当通所支援、法第２１条の５の１７第１項各号に基づく共生型障害児通所支援並びに法第２１条の５の１９第１項及び第２項の規定に基づく指定障害児通所支援の事業等の人員、設備及び運営に関する基準を定めるとともに、法第２１条の５の１５第３項第１号の規定に基づき、指定障害児通所支援事業の指定に必要な申請者の資格を定め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（定義）</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第２条　この条例において、次の各号に掲げる用語の定義は、それぞれ当該各号に定めるところによる。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通所給付決定保護者　法第６条の２の２第９項に規定する通所給付決定保護者をいう。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指定障害児通所支援事業者等　法第２１条の５の３第１項に規定する指定障害児通所支援事業者等をいう。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指定通所支援　法第２１条の５の３第１項に規定する指定通所支援をいう。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指定通所支援費用基準額　法第２１条の５の３第２項第１号（法第２１条の５の１３第２項の規定により、同条第１項に規定する放課後等デイサービス障害児通所給付費等の支給について適用する場合を含む。）に掲げる額をいう。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通所利用者負担額　法第２１条の５の３第２項第２号（法第２１条の５の１３第２項の規定により、同条第１項に規定する放課後等デイサービス障害児通所給付費等の支給について適用する場合を含む。）に掲げる額及び肢体不自由児通所医療（法第２１条の５の２９第１項に規定する肢体不自由児通所医療をいう。以下同じ。）につき健康保険の療養に要する費用の額の算定方法の例により算定した費用の額から当該肢体不自由児通所医療につき支給された肢体不自由児通所医療費の額を控除して得た額の合計額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通所給付決定　法第２１条の５の５第１項に規定する通所給付決定をいう。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（７）　支給量　法第２１条の５の７第７項に規定する支給量をいう。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（８）　通所給付決定の有効期間　法第２１条の５の７第８項に規定する通所給付決定の有効期間をいう。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（９）　通所受給者証　法第２１条の５の７第９項に規定する通所受給者証をいう。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（１０）　法定代理受領　法第２１条の５の７第１１項（法第２１条の５の１３第２項の規定により、同条第１項に規定する放課後等デイサービス障害児通所給付費等の支給について適用する場合を含む。）の規定により通所給付決定保護者に代わり市町村（特別区を含む。以下同じ。）が支払う指定通所支援に要した費用の額又は法第２１条の５の２９第３項の規定により通所給付決定保護者に代わり市町村が支払う肢体不自由児通所医療に要した費用の額の一部を指定障害児通所支援事業者等が受けること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（１１）　共生型通所支援　法第２１条の５の１７第１項の申請に係る法第２１条の５の３第１項の指定を受けた者による指定通所支援をいう。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（１２）　児童発達支援センター　法第４３条に規定する児童発達支援センターをいう。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（１３）　多機能型事業所　第５条に規定する指定児童発達支援の事業、第６７条に規定する指定医療型児童発達支援の事業、第７８条に規定する指定放課後等デイサービスの事業、第９０条に規定する指定居宅訪問型児童発達支援の事業及び第９８条に規定する指定保育所等訪問支援の事業並びに鳥取市指定障害福祉サービ</w:t>
            </w:r>
            <w:r w:rsidRPr="00792860">
              <w:rPr>
                <w:rFonts w:asciiTheme="minorEastAsia" w:hAnsiTheme="minorEastAsia" w:hint="eastAsia"/>
                <w:sz w:val="18"/>
                <w:szCs w:val="18"/>
              </w:rPr>
              <w:lastRenderedPageBreak/>
              <w:t>スの事業等の人員、設備及び運営に関する基準等を定める条例（平成２９年鳥取市条例第５５号。以下「指定障害福祉サービス等基準条例」という。）第７９条に規定する指定生活介護の事業、指定障害福祉サービス等基準条例第１２４条に規定する指定自立訓練（機能訓練）の事業、指定障害福祉サービス等基準条例第１３５条に規定する指定自立訓練（生活訓練）の事業、指定障害福祉サービス等基準条例第１４７条に規定する指定就労移行支援の事業、指定障害福祉サービス等基準条例第１５８条に規定する指定就労継続支援A型の事業及び指定障害福祉サービス等基準条例第１７２条に規定する指定就労継続支援B型の事業のうち２以上の事業を一体的に行う事業所（指定障害福祉サービス等基準条例に規定する事業のみを行う事業所を除く。）のこと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（指定障害児通所支援事業者等の一般原則）</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第３条　指定障害児通所支援事業者等は、通所給付決定保護者及び障害児の意向、障害児の適性、障害の特性その他の事情を踏まえた計画（第２８条第１項において「通所支援計画」という。）を作成し、これに基づき障害児に対して指定通所支援を提供するとともに、その効果について継続的な評価を実施することその他の措置を講ずることにより障害児に対して適切かつ効果的に指定通所支援を提供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指定障害児通所支援事業者等は、当該指定障害児通所支援事業者等を利用する障害児の意思及び人格を尊重して、常に当該障害児の立場に立った指定通所支援の提供に努めなければならない。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障害児通所支援事業者等は、地域及び家庭との結び付きを重視した運営を行い、都道府県、市町村、障害者の日常生活及び社会生活を総合的に支援するための法律（平成１７年法律第１２３号）第５条第１項に規定する障害福祉サービス（以下「障害福祉サービス」という。）を行う者、児童福祉施設その他の保健医療サービス又は福祉サービスを提供する者との連携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障害児通所支援事業者等は、当該指定障害児通所支援事業者等を利用する障害児の人権の擁護、虐待の防止等のため、必要な体制の整備を行うとともに、その従業者に対し、研修を実施する等の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（指定障害児通所支援事業者等の要件）</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第４条　法第２１条の５の１５第３項第１号（法第２１条の５の１６第４項において準用する場合を含む。）の条例で定める者は、法人（病院又は診療所において行う医療型児童発達支援に係る指定にあっては、個人又は法人）であって、次の各号のいずれにも該当しない者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指定障害児通所支援事業者等の代表者若しくは役員等又は指定通所支援を提供する事業所の管理者が、鳥取市暴力団排除条例（平成２４年鳥取市条例第１号）第２条第２号に規定する暴力団員であるもの</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指定障害児通所支援事業者等又は指定通所支援を行う事業所の運営に当たって、鳥取市暴力団排除条例第６条に定める者の支配を受けているもの</w:t>
            </w:r>
          </w:p>
          <w:p w:rsidR="00792860" w:rsidRPr="00792860" w:rsidRDefault="00792860" w:rsidP="00792860">
            <w:pPr>
              <w:jc w:val="left"/>
              <w:rPr>
                <w:rFonts w:asciiTheme="minorEastAsia" w:hAnsiTheme="minorEastAsia"/>
                <w:sz w:val="18"/>
                <w:szCs w:val="18"/>
              </w:rPr>
            </w:pP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第２章　児童発達支援</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第１節　基本方針</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第５条　児童発達支援に係る指定通所支援（以下「指定児童発達支援」という。）の事業は、障害児が日常生活における基本的動作及び知識技能を習得し、並びに集団生活に適応することができるよう、当該障害児の身体及び精神の状況並びにその置かれている環境に応じて適切かつ効果的な指導及び訓練を行うもので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第２節　人員に関する基準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（従業者の員数）</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第７条　指定児童発達支援事業者が指定児童発達支援事業所（児童発達支援センターであるものに限る。以下この条において同じ。）に置くべき従業者及びその員数は、次のとおりとする。ただし、４０人以下の障害児を通わせる指定児童発達支援事業所にあっては第３号の栄養士を、調理業務の全部を委託する指定児童発達支援事業所にあっては第４号の調理員を置かない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（１）　嘱託医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児童指導員及び保育士（特区法第１２条の５第５項に規定する事業実施区域内にある指定児童発達支援事業所にあっては、保育士又は当該事業実施区域に係る国家戦略特別区域限定保育士。以下この条において同じ。）</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ア　児童指導員及び保育士の総数　指定児童発達支援の単位ごとに、通じておおむね障害児の数を４で除して得た数以上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イ　児童指導員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ウ　保育士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栄養士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調理員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児童発達支援管理責任者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前項各号に掲げる従業者のほか、指定児童発達支援事業所において、日常生活を営むのに必要な機能訓練を行う場合には機能訓練担当職員を、日常生活及び社会生活を営むために医療的ケアを恒常的に受けることが不可欠である障害児に医療的ケアを行う場合には看護職員を、それぞれ置かなければならない。ただし、次の各号のいずれかに該当する場合には、看護職員を置かない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医療機関等との連携により、看護職員を指定児童発達支援事業所に訪問させ、当該看護職員が障害児に対して医療的ケアを行う場合</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当該指定児童発達支援事業所（社会福祉士及び介護福祉士法第４８条の３第１項の登録に係る事業所である場合に限る。）において、医療的ケアのうち喀痰吸引等のみを必要とする障害児に対し、当該登録を受けた者が自らの事業又はその一環として喀痰吸引等業務を行う場合</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当該指定児童発達支援事業所（社会福祉士及び介護福祉士法附則第２０条第１項の登録に係る事業所である場合に限る。）において、医療的ケアのうち特定行為のみを必要とする障害児に対し、当該登録を受けた者が自らの事業又はその一環として特定行為業務を行う場合</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前項の規定に基づき、機能訓練担当職員等を置いた場合においては、当該機能訓練担当職員等の数を児童指導員及び保育士の総数に含めることができる。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前２項の規定にかかわらず、主として難聴児を通わせる指定児童発達支援事業所には、第１項各号に掲げる従業者のほか、次の各号に掲げる従業者（第２項ただし書各号のいずれかに該当する場合にあっては、第３号に掲げる看護職員を除く。）を置かなければならない。この場合において、当該各号に掲げる従業者については、その数を児童指導員及び保育士の総数に含め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言語聴覚士　指定児童発達支援の単位ごとに４以上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機能訓練担当職員（日常生活を営むのに必要な機能訓練を行う場合に限る。）　機能訓練を行うために必要な数</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看護職員（日常生活及び社会生活を営むために医療的ケアを恒常的に受けることが不可欠である障害児に医療的ケアを行う場合に限る。）　医療的ケアを行うために必要な数</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第２項及び第３項の規定にかかわらず、主として重症心身障害児を通わせる指定児童発達支援事業所には、第１項各号に掲げる従業者のほか、次の各号に掲げる従業者を置かなければならない。この場合において、当該各号に掲げる従業者については、その数を児童指導員及び保育士の総数に含め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看護職員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機能訓練担当職員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第３項の規定により機能訓練担当職員等の数を含める場合における第１項第２号アの児童指導員及び保育士の総数の半数以上は、児童指導員又は保育士でなければならない。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７　第１項第２号イ及び第４項第１号の指定児童発達支援の単位は、指定児童発達支援であって、その提供が同時に１又は複数の障害児に対して一体的に行われるものをいう。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８　第１項から第５項まで（第１項第１号を除く。）に規定する従業者は、専ら当該指定児童発達支援事業所の職務に従事する者又は指定児童発達支援の単位ごと</w:t>
            </w:r>
            <w:r w:rsidRPr="00792860">
              <w:rPr>
                <w:rFonts w:asciiTheme="minorEastAsia" w:hAnsiTheme="minorEastAsia" w:hint="eastAsia"/>
                <w:sz w:val="18"/>
                <w:szCs w:val="18"/>
              </w:rPr>
              <w:lastRenderedPageBreak/>
              <w:t>に専ら当該指定児童発達支援の提供に当たる者でなければならない。ただし、障害児の支援に支障がない場合は、第１項第３号の栄養士及び同項第４号の調理員については、併せて設置する他の社会福祉施設の職務に従事させることができる。</w:t>
            </w:r>
          </w:p>
          <w:p w:rsid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（２項…一部改正・３項…追加・旧３・４項…一部改正し１項ずつ繰下・６項…追加・旧５・６項…一部改正し２項ずつ繰下〔令和３年条例１０号〕）</w:t>
            </w:r>
          </w:p>
          <w:p w:rsidR="00AF2601" w:rsidRPr="00792860" w:rsidRDefault="00AF2601" w:rsidP="00AF2601">
            <w:pPr>
              <w:jc w:val="left"/>
              <w:rPr>
                <w:rFonts w:asciiTheme="minorEastAsia" w:hAnsiTheme="minorEastAsia"/>
                <w:sz w:val="18"/>
                <w:szCs w:val="18"/>
              </w:rPr>
            </w:pPr>
            <w:r w:rsidRPr="00792860">
              <w:rPr>
                <w:rFonts w:asciiTheme="minorEastAsia" w:hAnsiTheme="minorEastAsia" w:hint="eastAsia"/>
                <w:sz w:val="18"/>
                <w:szCs w:val="18"/>
              </w:rPr>
              <w:t>第８条　旧指定児童発達支援事業者については、新指定障害児通所支援条例第７条第６項の規定にかかわらず、令和４年３月３１日までの間は、なお従前の例による。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（管理者）</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第８条　指定児童発達支援事業者は、指定児童発達支援事業所ごとに専らその職務に従事する管理者を置かなければならない。ただし、指定児童発達支援事業所の管理上障害児の支援に支障がない場合は、当該指定児童発達支援事業所の他の職務に従事させ、又は同一敷地内にある他の事業所、施設等の職務に従事させ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第３節　設備に関する基準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（設備）</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第１１条　指定児童発達支援事業所（児童発達支援センターであるものに限る。以下この条において同じ。）は、指導訓練室、遊戯室、屋外遊戯場（指定児童発達支援事業所の付近にある屋外遊戯場に代わるべき場所を含む。以下この項において同じ。）、医務室、相談室、調理室及び便所並びに指定児童発達支援の提供に必要な設備及び備品等を設けなければならない。ただし、主として重症心身障害児を通わせる指定児童発達支援事業所にあっては、遊戯室、屋外遊戯場、医務室及び相談室は、障害児の支援に支障がない場合は、設けない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前項に規定する設備の基準は、次のとおりとする。ただし、主として難聴児を通わせる指定児童発達支援事業所又は主として重症心身障害児を通わせる指定児童発達支援事業所にあっては、この限りでない。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指導訓練室</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ア　定員は、おおむね１０人とすること。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イ　障害児１人当たりの床面積は、２．４７平方メートル以上とすること。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遊戯室　障害児１人当たりの床面積は、１．６５平方メートル以上とすること。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第１項に規定する設備のほか、主として知的障害のある児童を通わせる指定児童発達支援事業所は静養室を、主として難聴児を通わせる指定児童発達支援事業所は聴力検査室を設けなければならない。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第１項及び前項に規定する設備は、専ら当該指定児童発達支援の事業の用に供するものでなければならない。ただし、障害児の支援に支障がない場合は、併せて設置する他の社会福祉施設の設備に兼ね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第４節　運営に関する基準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（利用定員）</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第１２条　指定児童発達支援事業所は、その利用定員を１０人以上とする。ただし、主として重症心身障害児を通わせる指定児童発達支援事業所にあっては、利用定員を５人以上とすることができる。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（内容及び手続の説明及び同意）</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第１３条　指定児童発達支援事業者は、通所給付決定保護者が指定児童発達支援の利用の申込みを行ったときは、当該利用申込を行った通所給付決定保護者（以下「利用申込者」という。）に係る障害児の障害の特性に応じた適切な配慮をしつつ、当該利用申込者に対し、第３８条に規定する運営規程の概要、従業者の勤務体制その他の利用申込者のサービスの選択に資すると認められる重要事項を記した文書を交付して説明を行い、当該指定児童発達支援の提供の開始について当該利用申込者の同意を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２　指定児童発達支援事業者は、社会福祉法（昭和２６年法律第４５号）第７７条の規定に基づき書面の交付を行う場合は、利用申込者に係る障害児の障害の特性に応じた適切な配慮をしなければならない。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（契約支給量の報告等）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第１４条　指定児童発達支援事業者は、指定児童発達支援を提供するときは、当該指定児童発達支援の内容、通所給付決定保護者に提供することを契約した指定児童発達支援の量（次項において「契約支給量」という。）その他の必要な事項（第３項及び第４項において「通所受給者証記載事項」という。）を通所給付決定保護者の通所受給者証に記載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契約支給量の総量は、当該通所給付決定保護者の支給量を超えてはならない。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指定児童発達支援事業者は、指定児童発達支援の利用に係る契約をしたときは、通所受給者証記載事項その他の必要な事項を市町村に対し遅滞なく報告しなければならない。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前３項の規定は、通所受給者証記載事項に変更があった場合について準用する。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（提供拒否の禁止）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第１５条　指定児童発達支援事業者は、正当な理由がなく、指定児童発達支援の提供を拒んではならない。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（連絡調整に対する協力）</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第１６条　指定児童発達支援事業者は、指定児童発達支援の利用について市町村又は障害児相談支援事業を行う者（第５０条第１項において「障害児相談支援事業者」という。）が行う連絡調整に、できる限り協力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（サービス提供困難時の対応）</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第１７条　指定児童発達支援事業者は、指定児童発達支援事業所の通常の事業の実施地域（当該指定児童発達支援事業所が通常時に指定児童発達支援を提供する地域をいう。第３８条第６号及び第５２条第２項において同じ。）等を勘案し、利用申込者に係る障害児に対し自ら適切な指定児童発達支援を提供することが困難であると認めた場合は、適当な他の指定児童発達支援事業者等の紹介その他の必要な措置を速やかに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（受給資格の確認）</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第１８条　指定児童発達支援事業者は、指定児童発達支援の提供を求められた場合は、通所給付決定保護者の提示する通所受給者証によって、通所給付決定の有無、通所給付決定をされた指定通所支援の種類、通所給付決定の有効期間、支給量等を確かめ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（障害児通所給付費の支給の申請に係る援助）</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第１９条　指定児童発達支援事業者は、指定児童発達支援に係る通所給付決定を受けていない者から利用の申込みがあった場合は、その者の意向を踏まえて速やかに障害児通所給付費の支給の申請が行われるよう必要な援助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指定児童発達支援に係る通所給付決定に通常要すべき標準的な期間を考慮し、通所給付決定の有効期間の終了に伴う障害児通所給付費の支給申請について、必要な援助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（心身の状況等の把握）</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第２０条　指定児童発達支援事業者は、指定児童発達支援の提供に当たっては、障害児の心身の状況、その置かれている環境、他の保健医療サービス又は福祉サービスの利用状況等の把握に努めなければならない。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（指定障害児通所支援事業者等との連携等）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第２１条　指定児童発達支援事業者は、指定児童発達支援の提供に当たっては、都道府県、市町村、障害福祉サービスを行う者、児童福祉施設その他の保健医療サービス又は福祉サービスを提供する者との密接な連携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指定児童発達支援事業者は、指定児童発達支援の提供の終了に際しては、障害児又はその家族に対して適切な援助を行うとともに、都道府県、市町村、障害福</w:t>
            </w:r>
            <w:r w:rsidRPr="00792860">
              <w:rPr>
                <w:rFonts w:asciiTheme="minorEastAsia" w:hAnsiTheme="minorEastAsia" w:hint="eastAsia"/>
                <w:sz w:val="18"/>
                <w:szCs w:val="18"/>
              </w:rPr>
              <w:lastRenderedPageBreak/>
              <w:t>祉サービスを行う者、児童福祉施設その他の保健医療サービス又は福祉サービスを提供する者との密接な連携に努めなければならない。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（サービスの提供の記録）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第２２条　指定児童発達支援事業者は、指定児童発達支援を提供した際は、当該指定児童発達支援の提供日、内容その他必要な事項を当該指定児童発達支援の提供の都度記録しなければならない。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指定児童発達支援事業者は、前項の規定による記録に際しては、通所給付決定保護者から指定児童発達支援を提供したことについて確認を受けなければならない。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（指定児童発達支援事業者が通所給付決定保護者に求めることのできる金銭の支払の範囲等）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第２３条　指定児童発達支援事業者が、指定児童発達支援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前項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なければならない。ただし、次条第１項から第３項までに規定する支払については、この限りで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（通所利用者負担額の受領）</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第２４条　指定児童発達支援事業者は、指定児童発達支援を提供した際は、通所給付決定保護者から当該指定児童発達支援に係る通所利用者負担額の支払を受けるものとする。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指定児童発達支援事業者は、法定代理受領を行わない指定児童発達支援を提供した際は、通所給付決定保護者から、当該指定児童発達支援に係る指定通所支援費用基準額の支払を受けるものとする。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前２項の支払を受ける額のほか、指定児童発達支援において提供される便宜に要する費用のうち、次の各号（第１号にあっては、児童発達支援センターである指定児童発達支援事業所に係るものに限る。）に掲げる費用の額の支払を通所給付決定保護者から受け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食事の提供に要する費用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日用品費</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２号に掲げるもののほか、指定児童発達支援において提供される便宜に要する費用のうち、日常生活においても通常必要となるものに係る費用であって、通所給付決定保護者に負担させることが適当と認められるもの</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前項第１号に掲げる費用については、児童福祉法に基づく指定通所支援の事業等の人員、設備及び運営に関する基準（平成２４年厚生労働省令第１５号）第２３条第４項の別に厚生労働大臣が定めるところによ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指定児童発達支援事業者は、第１項から第３項までの費用の額の支払を受けた場合は、当該費用に係る領収証を当該費用の額を支払った通所給付決定保護者に対し交付しなければならない。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指定児童発達支援事業者は、第３項の費用に係るサービスの提供に当たっては、あらかじめ、通所給付決定保護者に対し、当該サービスの内容及び費用について説明を行い、通所給付決定保護者の同意を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（通所利用者負担額に係る管理）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第２５条　指定児童発達支援事業者は、通所給付決定に係る障害児が同一の月に当該指定児童発達支援事業者が提供する指定児童発達支援及び他の指定障害児通所支援事業者等が提供する指定通所支援を受けた場合において、当該障害児の通所給付決定保護者から依頼があったときは、当該指定児童発達支援及び当該他の指定通所支援に係る通所利用者負担額の合計額（以下この条において「通所利用者負担額合計額」という。）を算定しなければならない。この場合において、当該指定児童発達支援事業者は、当該指定児童発達支援及び当該他の指定通所支援の状況を確認の上、通所利用者負担額合計額を市町村に報告するとともに、当該通所給付決定保護者及び当該他の指定通所支援を提供した指定障害児通所支援事業者等に通知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（障害児通所給付費の額に係る通知等）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第２６条　指定児童発達支援事業者は、法定代理受領により指定児童発達支援に係る障害児通所給付費の支給を受けた場合は、通所給付決定保護者に対し、当該通所給付決定保護者に係る障害児通所給付費の額を通知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第２４条第２項の法定代理受領を行わない指定児童発達支援に係る費用の額の支払を受けた場合は、その提供した指定児童発達支援の内容、費用の額その他必要と認められる事項を記載したサービス提供証明書を通所給付決定保護者に対して交付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（指定児童発達支援の取扱方針）</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第２７条　指定児童発達支援事業者は、次条第１項に規定する児童発達支援計画に基づき、障害児の心身の状況等に応じて、その者の支援を適切に行うとともに、指定児童発達支援の提供が漫然かつ画一的なものとならないよう配慮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所の従業者は、指定児童発達支援の提供に当たっては、懇切丁寧を旨とし、通所給付決定保護者及び障害児に対し、支援上必要な事項について、理解しやすいように説明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指定児童発達支援事業者は、その提供する指定児童発達支援の質の評価を行い、常にその改善を図らなければならない。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児童発達支援事業者は、前項の規定により、その提供する指定児童発達支援の質の評価及び改善を行うに当たっては、次に掲げる事項について、自ら評価を行うとともに、当該指定児童発達支援事業者を利用する障害児の保護者による評価を受けて、その改善を図ら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当該指定児童発達支援事業者を利用する障害児及びその保護者の意向、障害児の適性、障害の特性その他の事情を踏まえた支援を提供するための体制の整備の状況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従業者の勤務の体制及び資質の向上のための取組の状況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指定児童発達支援の事業の用に供する設備及び備品等の状況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関係機関及び地域との連携、交流等の取組の状況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当該指定児童発達支援事業者を利用する障害児及びその保護者に対する必要な情報の提供、助言その他の援助の実施状況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緊急時等における対応方法及び非常災害対策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（７）　指定児童発達支援の提供に係る業務の改善を図るための措置の実施状況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指定児童発達支援事業者は、おおむね１年に１回以上、前項の評価及び改善の内容をインターネットの利用その他の方法により公表しなければならない。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（児童発達支援計画の作成等）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第２８条　指定児童発達支援事業所の管理者は、児童発達支援管理責任者に指定児童発達支援に係る通所支援計画（以下この条及び第５５条第２項第２号において「児童発達支援計画」という。）の作成に関する業務を担当させ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児童発達支援管理責任者は、児童発達支援計画の作成に当たっては、適切な方法により、障害児について、その有する能力、その置かれている環境及び日常生活全般の状況等の評価を通じて通所給付決定保護者及び障害児の希望する生活並びに課題等の把握（以下この条において「アセスメント」という。）を行い、障害児の発達を支援する上での適切な支援内容の検討を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児童発達支援管理責任者は、アセスメントに当たっては、通所給付決定保護者及び障害児に面接しなければならない。この場合において、児童発達支援管理責任者は、面接の趣旨を通所給付決定保護者及び障害児に対して十分に説明し、理解を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指定児童発達支援の具体的内容、指定児童発達支援を提供する上での留意事項その他必要な事項を記載した児童発達支援計画の原案を作成しなければならない。この場合において、障害児の家族に対する援助及び当該指定児童発達支援事業所が提供する指定児童発達支援以外の保健医療サービス又は福祉サービスとの連携も含めて児童発達支援計画の原案に位置付けるよう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５　児童発達支援管理責任者は、児童発達支援計画の作成に当たっては、障害児に対する指定児童発達支援の提供に当たる担当者等を招集して行う会議（テレビ電話装置その他の情報通信機器（以下「テレビ電話装置等」という。）を活用して行うことができるものとする。）を開催し、児童発達支援計画の原案について意見を求め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児童発達支援管理責任者は、児童発達支援計画の作成に当たっては、通所給付決定保護者及び障害児に対し、当該児童発達支援計画について説明し、文書によりその同意を得なければならない。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７　児童発達支援管理責任者は、児童発達支援計画を作成した際には、当該児童発達支援計画を通所給付決定保護者に交付しなければならない。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８　児童発達支援管理責任者は、児童発達支援計画の作成後、児童発達支援計画の実施状況の把握（障害児についての継続的なアセスメントを含む。次項において「モニタリング」という。）を行うとともに、障害児について解決すべき課題を把握し、少なくとも６月に１回以上、児童発達支援計画の見直しを行い、必要に応じて、当該児童発達支援計画の変更を行う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９　児童発達支援管理責任者は、モニタリングに当たっては、通所給付決定保護者との連絡を継続的に行うこととし、特段の事情のない限り、次に定めるところにより行わなければならない。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定期的に通所給付決定保護者及び障害児に面接すること。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定期的にモニタリングの結果を記録すること。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１０　第２項から第７項までの規定は、第８項に規定する児童発達支援計画の変更について準用する。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（児童発達支援管理責任者の責務）</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第２９条　児童発達支援管理責任者は、前条に規定する業務のほか、次に掲げる業務を行うものとする。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次条に規定する相談及び援助を行うこと。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他の従業者に対する技術指導及び助言を行うこと。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（相談及び援助）</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第３０条　指定児童発達支援事業者は、常に障害児の心身の状況、その置かれている環境等の的確な把握に努め、障害児又はその家族に対し、その相談に適切に応じるとともに、必要な助言その他の援助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（指導、訓練等）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第３１条　指定児童発達支援事業者は、障害児の心身の状況に応じ、障害児の自立の支援と日常生活の充実に資するよう、適切な技術をもって指導、訓練等を行わなければならない。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指定児童発達支援事業者は、障害児が日常生活における適切な習慣を確立するとともに、社会生活への適応性を高めるよう、あらゆる機会を通じて支援を行わなければならない。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指定児童発達支援事業者は、障害児の適性に応じ、障害児ができる限り健全な社会生活を営むことができるよう、より適切に指導、訓練等を行わなければならない。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指定児童発達支援事業者は、常時１人以上の従業者を指導、訓練等に従事させなければならない。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指定児童発達支援事業者は、障害児に対して、当該障害児に係る通所給付決定保護者の負担により、指定児童発達支援事業所の従業者以外の者による指導、訓練等を受けさせてはならない。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（食事）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第３２条　指定児童発達支援事業所（児童発達支援センターであるものに限る。第５項において同じ。）において、障害児に食事を提供するときは、その献立は、</w:t>
            </w:r>
            <w:r w:rsidRPr="00792860">
              <w:rPr>
                <w:rFonts w:asciiTheme="minorEastAsia" w:hAnsiTheme="minorEastAsia" w:hint="eastAsia"/>
                <w:sz w:val="18"/>
                <w:szCs w:val="18"/>
              </w:rPr>
              <w:lastRenderedPageBreak/>
              <w:t>できる限り、変化に富み、障害児の健全な発育に必要な栄養量を含有するものでなければならない。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食事は、前項の規定によるほか、食品の種類及び調理方法について栄養並びに障害児の身体的状況及び嗜(し)好を考慮したものでなければならない。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前２項の場合において、指定児童発達支援事業者は、食事の材料に県内で生産された農林水産物及び加工品並びに当該農林水産物を材料として県外で生産された加工品を利用するように努めるものとする。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調理は、あらかじめ作成された献立に従って行わなければならない。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指定児童発達支援事業所においては、障害児の健康な生活の基本としての食を営む力の育成に努めなければならない。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（社会生活上の便宜の供与等）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第３３条　指定児童発達支援事業者は、教養娯楽設備等を備えるほか、適宜障害児のためのレクリエーション行事を行わなければならない。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指定児童発達支援事業者は、常に障害児の家族との連携を図るよう努めなければならない。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（健康管理）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第３４条　指定児童発達支援事業者（児童発達支援センターである指定児童発達支援事業所において、指定児童発達支援の事業を行う者に限る。）は、常に障害児の健康の状況に注意するとともに、通所する障害児に対し、通所開始時の健康診断、少なくとも１年に２回の定期健康診断及び臨時の健康診断を、学校保健安全法（昭和３３年法律第５６号）に規定する健康診断に準じて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前項の指定児童発達支援事業者は、同項の規定にかかわらず、次の表の上欄に掲げる健康診断が行われた場合であって、当該健康診断がそれぞれ同表の下欄に掲げる健康診断の全部又は一部に相当すると認められるときは、同欄に掲げる健康診断の全部又は一部を行わないことができる。この場合において、指定児童発達支援事業者は、それぞれ同表の上欄に掲げる健康診断の結果を把握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児童相談所等における障害児の通所開始前の健康診断</w:t>
            </w:r>
            <w:r w:rsidRPr="00792860">
              <w:rPr>
                <w:rFonts w:asciiTheme="minorEastAsia" w:hAnsiTheme="minorEastAsia" w:hint="eastAsia"/>
                <w:sz w:val="18"/>
                <w:szCs w:val="18"/>
              </w:rPr>
              <w:tab/>
              <w:t>障害児が通学する学校における健康診断</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通所する障害児に対する障害児の通所開始時の健康診断</w:t>
            </w:r>
            <w:r w:rsidRPr="00792860">
              <w:rPr>
                <w:rFonts w:asciiTheme="minorEastAsia" w:hAnsiTheme="minorEastAsia" w:hint="eastAsia"/>
                <w:sz w:val="18"/>
                <w:szCs w:val="18"/>
              </w:rPr>
              <w:tab/>
              <w:t>定期の健康診断又は臨時の健康診断</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指定児童発達支援事業所（児童発達支援センターであるものに限る。）の従業者の健康診断に当たっては、綿密な注意を払わなければならない。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（緊急時等の対応）</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第３５条　指定児童発達支援事業所の従業者は、現に指定児童発達支援の提供を行っているときに障害児に病状の急変が生じた場合その他必要な場合は、速やかに医療機関への連絡を行う等の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（通所給付決定保護者に関する市町村への通知）</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第３６条　指定児童発達支援事業者は、指定児童発達支援を受けている障害児に係る通所給付決定保護者が偽りその他不正な行為によって障害児通所給付費若しくは特例障害児通所給付費の支給を受け、又は受けようとしたときは、遅滞なく、意見を付してその旨を市町村に通知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（管理者の責務）</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第３７条　指定児童発達支援事業所の管理者は、当該指定児童発達支援事業所の従業者及び業務の管理その他の管理を、一元的に行わなければならない。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指定児童発達支援事業所の管理者は、当該指定児童発達支援事業所の従業者にこの章の規定を遵守させるために必要な指揮命令を行うものとする。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（運営規程）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第３８条　指定児童発達支援事業者は、指定児童発達支援事業所ごとに、次の各号に掲げる事業の運営についての重要事項に関する運営規程（第４４条第１項において「運営規程」という。）を定め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事業の目的及び運営の方針</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従業者の職種、員数及び職務の内容</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営業日及び営業時間</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（４）　利用定員</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指定児童発達支援の内容並びに通所給付決定保護者から受領する費用の種類及びその額</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通常の事業の実施地域</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（７）　サービスの利用に当たっての留意事項</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（８）　緊急時等における対応方法</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（９）　非常災害対策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（１０）　事業の主たる対象とする障害の種類を定めた場合には当該障害の種類</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（１１）　虐待の防止のための措置に関する事項</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（１２）　その他運営に関する重要事項</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（本条…一部改正〔令和３年条例１０号〕）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（勤務体制の確保等）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第３９条　指定児童発達支援事業者は、障害児に対し、適切な指定児童発達支援を提供することができるよう、指定児童発達支援事業所ごとに、従業者の勤務の体制を定めておかなければならない。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指定児童発達支援事業所ごとに、当該指定児童発達支援事業所の従業者によって指定児童発達支援を提供しなければならない。ただし、障害児の支援に直接影響を及ぼさない業務については、この限りで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指定児童発達支援事業者は、従業者の資質の向上のために、その研修の機会を確保しなければならない。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児童発達支援事業者は、適切な指定児童発達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（４項…追加〔令和３年条例１０号〕）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（業務継続計画の策定等）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第３９条の２　指定児童発達支援事業者は、感染症や非常災害の発生時において、利用者に対する指定児童発達支援の提供を継続的に実施するための、及び非常時の体制で早期の業務再開を図るための計画（以下「業務継続計画」という。）を策定し、当該業務継続計画に従い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指定児童発達支援事業者は、従業者に対し、業務継続計画について周知するとともに、必要な研修及び訓練を定期的に実施しなければならない。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指定児童発達支援事業者は、定期的に業務継続計画の見直しを行い、必要に応じて業務継続計画の変更を行うものとする。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（本条…追加〔令和３年条例１０号〕）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（業務継続計画の策定等に係る経過措置）</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第３条　この条例の施行の日から令和６年３月３１日までの間、（中略）新指定障害児通所支援条例第３９条の２（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実施しなければ」とあるのは「実施するよう努めなければ」と、「行う」とあるのは「行うよう努める」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（定員の遵守）</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第４０条　指定児童発達支援事業者は、利用定員及び指導訓練室の定員を超えて、指定児童発達支援の提供を行ってはならない。ただし、災害、虐待その他のやむを得ない事情がある場合は、この限りでない。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（非常災害対策）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第４１条　指定児童発達支援事業者は、消火設備その他の非常災害に際して必要な設備を設けるとともに、非常災害に関する具体的計画を立て、非常災害時の関係</w:t>
            </w:r>
            <w:r w:rsidRPr="00792860">
              <w:rPr>
                <w:rFonts w:asciiTheme="minorEastAsia" w:hAnsiTheme="minorEastAsia" w:hint="eastAsia"/>
                <w:sz w:val="18"/>
                <w:szCs w:val="18"/>
              </w:rPr>
              <w:lastRenderedPageBreak/>
              <w:t>機関への通報及び連絡体制を整備し、それらを定期的に従業者に周知しなければならない。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指定児童発達支援事業者は、非常災害に備えるため、前項の計画を利用者及びその家族に周知するとともに、定期的に避難、救出その他必要な訓練を行わなければならない。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指定児童発達支援事業者は、前項に規定する訓練の実施に当たって、地域住民の参加が得られるよう連携に努めなければならない。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（３項…追加〔令和３年条例１０号〕）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（衛生管理等）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第４２条　指定児童発達支援事業者は、障害児の使用する設備及び飲用に供する水について、衛生的な管理に努め、又は衛生上必要な措置を講ずるとともに、健康管理等に必要となる機械器具等の管理を適正に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指定児童発達支援事業者は、当該指定児童発達支援事業所において感染症及び食中毒の発生及びまん延並びに熱中症の発生の防止のため、次の各号に掲げる措置を講じなければならない。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当該指定児童発達支援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当該指定児童発達支援事業所における感染症及び食中毒の発生及びまん延並びに熱中症の発生の防止のための指針を整備すること。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当該指定児童発達支援事業所において、従業者に対し、感染症及び食中毒の発生及びまん延並びに熱中症の発生の防止のための研修並びに感染症の発生及びまん延の防止のための訓練を定期的に実施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（感染症の発生及びまん延の防止の対策等に係る経過措置）</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第４条　この条例の施行の日から令和６年３月３１日までの間、（中略）新指定障害児通所支援条例第４２条第２項（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（協力医療機関）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第４３条　指定児童発達支援事業者は、障害児の病状の急変等に備えるため、あらかじめ、協力医療機関を定めておかなければならない。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（掲示）</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第４４条　指定児童発達支援事業者は、指定児童発達支援事業所の見やすい場所に、運営規程の概要、従業者の勤務の体制、前条の協力医療機関その他の利用申込者のサービスの選択に資すると認められる重要事項を掲示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前項に規定する事項を記載した書面を当該指定児童発達支援事業所に備え付け、かつ、これをいつでも関係者に自由に閲覧させることにより、同項の規定による掲示に代え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（２項…追加〔令和３年条例１０号〕）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（身体拘束等の禁止）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第４５条　指定児童発達支援事業者は、指定児童発達支援の提供に当たっては、障害児又は他の障害児の生命又は身体を保護するため緊急やむを得ない場合を除き、身体的拘束その他障害児の行動を制限する行為（以下この条において「身体拘束等」という。）を行っ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指定児童発達支援事業者は、やむを得ず身体拘束等を行う場合には、その態様及び時間、その際の障害児の心身の状況並びに緊急やむを得ない理由その他必要な事項を記録しなければならない。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指定児童発達支援事業者は、身体拘束等の適正化を図るため、次に掲げる措置を講じなければならない。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（１）　身体拘束等の適正化のための対策を検討する委員会（テレビ電話装置等を活用して行うことができるものとする。）を定期的に開催するとともに、その結果について、従業者に周知徹底を図ること。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身体拘束等の適正化のための指針を整備すること。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従業者に対し、身体拘束等の適正化のための研修を定期的に実施すること。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（１項…一部改正・３項…追加〔令和３年条例１０号〕）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（身体的拘束等の禁止に係る経過措置）</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第５条　この条例の施行の日から令和４年３月３１日までの間、（中略）新指定障害児通所支援条例第４５条第３項（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（虐待等の禁止）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第４６条　指定児童発達支援事業所の従業者は、障害児に対し、児童虐待の防止等に関する法律（平成１２年法律第８２号）第２条各号に掲げる行為その他当該障害児の心身に有害な影響を与える行為をし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指定児童発達支援事業者は、虐待の発生又はその再発を防止するため、次の各号に掲げる措置を講じなければならない。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当該指定児童発達支援事業所における虐待の防止のための対策を検討する委員会（テレビ電話装置等を活用して行うことができるものとする。）を定期的に開催するとともに、その結果について、従業者に周知徹底を図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当該指定児童発達支援事業所において、従業者に対し、虐待の防止のための研修を定期的に実施すること。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前２号に掲げる措置を適切に実施するための担当者を置くこと。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（２項…追加〔令和３年条例１０号〕）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（虐待の防止に係る経過措置）</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第２条　この条例の施行の日から令和４年３月３１日までの間、（中略）第７条の規定による改正後の鳥取市指定障害児通所支援の事業等の人員、設備及び運営に関する基準等を定める条例（以下「新指定障害児通所支援条例」という。）第３条第４項及び第４６条第２項（新指定障害児通所支援条例第５９条、第６３条、第７７条、第８４条、第８５条、第８９条、第９７条及び第１０２条において準用する場合を含む。）の規定の適用については、これらの規定中「講じなければ」とあるのは「講ずるよう努めなければ」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（懲戒に係る権限の濫用禁止）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第４７条　指定児童発達支援事業所（児童発達支援センターであるものに限る。）の長たる指定児童発達支援事業所の管理者は、障害児に対し法第４７条第１項本文の規定により親権を行う場合であって懲戒するとき又は同条第３項の規定により懲戒に関しその障害児の福祉のために必要な措置を採るときは、身体的苦痛を与え、人格を辱める等その権限を濫用し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（秘密保持等）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第４８条　指定児童発達支援事業所の従業者及び管理者は、正当な理由がなく、その業務上知り得た障害児又はその家族の秘密を漏らしてはならない。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指定児童発達支援事業者は、従業者及び管理者であった者が、正当な理由がなく、その業務上知り得た障害児又はその家族の秘密を漏らすことがないよう、必要な措置を講じなければならない。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指定障害児入所施設等（法第２４条の２第１項に規定する指定障害児入所施設等をいう。）、指定障害福祉サービス事業者等（障害者の日常生活及び社会生活を総合的に支援するための法律第２９条第２項に規定する指定障害福祉サービス事業者等をいう。）その他の福祉サービスを提供する者等に対して、障害児又はその家族に関する情報を提供する際は、あらかじめ文書により当該障害児又はその家族の同意を得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（情報の提供等）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第４９条　指定児童発達支援事業者は、指定児童発達支援を利用しようとする障害児が、これを適切かつ円滑に利用できるように、当該指定児童発達支援事業者が実施する事業の内容に関する情報の提供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指定児童発達支援事業者は、当該指定児童発達支援事業者について広告をする場合において、その内容を虚偽のもの又は誇大なものとしてはならない。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（利益供与等の禁止）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第５０条　指定児童発達支援事業者は、障害児相談支援事業者若しくは障害者の日常生活及び社会生活を総合的に支援するための法律第５条第１８項に規定する一般相談支援事業若しくは特定相談支援事業を行う者（次項において「障害児相談支援事業者等」という。）、障害福祉サービスを行う者等又はその従業者に対し、障害児又はその家族に対して当該指定児童発達支援事業者を紹介することの対償として、金品その他の財産上の利益を供与してはならない。</w:t>
            </w:r>
          </w:p>
          <w:p w:rsid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障害児相談支援事業者等、障害福祉サービスを行う者等又はその従業者から、障害児又はその家族を紹介することの対償として、金品その他の財産上の利益を収受し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（苦情解決）</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第５１条　指定児童発達支援事業者は、その提供した指定児童発達支援に関する障害児又は通所給付決定保護者その他の当該障害児の家族からの苦情に迅速かつ適切に対応するために、苦情を受け付けるための窓口を設置する等の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指定児童発達支援事業者は、前項の苦情を受け付けた場合には、当該苦情の内容等を記録しなければならない。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その提供した指定児童発達支援に関し、法第２１条の５の２２第１項の規定により市町村長が行う報告若しくは帳簿書類その他の物件の提出若しくは提示の命令又は当該職員からの質問若しくは指定児童発達支援事業者の設備若しくは帳簿書類その他の物件の検査に応じ、及び障害児又は通所給付決定保護者その他の当該障害児の家族からの苦情に関して市町村長が行う調査に協力するとともに、市町村長から指導又は助言を受けた場合は、当該指導又は助言に従って必要な改善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指定児童発達支援事業者は、市町村長からの求めがあった場合には、前項の改善の内容を市町村長に報告しなければならない。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指定児童発達支援事業者は、社会福祉法第８３条に規定する運営適正化委員会が同法第８５条の規定により行う調査又はあっせんにできる限り協力しなければならない。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（地域との連携等）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第５２条　指定児童発達支援事業者は、その運営に当たっては、地域住民又はその自発的な活動等との連携及び協力を行う等の地域との交流に努めなければならない。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児童発達支援センターである児童発達支援事業所において、指定児童発達支援の事業を行うものに限る。）は、通常の事業の実施地域の障害児の福祉に関し、障害児若しくはその家庭又は当該障害児が通い、在学し、若しくは在籍する保育所、学校教育法（昭和２２年法律第２６号）に規定する幼稚園、小学校（義務教育学校の前期課程を含む。）若しくは特別支援学校若しくは就学前の子どもに関する教育、保育等の総合的な提供の推進に関する法律（平成１８年法律第７７号）第２条第６項に規定する認定こども園その他児童が集団生活を営む施設からの相談に応じ、助言その他の必要な援助を行うよう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（事故発生時の対応）</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第５３条　指定児童発達支援事業者は、障害児に対する指定児童発達支援の提供により事故が発生した場合は、速やかに市町村、当該障害児の家族等に連絡を行うとともに、必要な措置を講じなければならない。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指定児童発達支援事業者は、前項の事故の状況及び事故に際して採った処置について、記録しなければならない。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３　指定児童発達支援事業者は、障害児に対する指定児童発達支援の提供により賠償すべき事故が発生した場合は、損害賠償を速やかに行わなければならない。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（会計の区分）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第５４条　指定児童発達支援事業者は、指定児童発達支援事業所ごとに経理を区分するとともに、指定児童発達支援の事業の会計をその他の事業の会計と区分しなければならない。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（記録の整備）</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第５５条　指定児童発達支援事業者は、従業者、設備、備品及び会計に関する諸記録を整備し、次に定めるところにより保存しておかなければならない。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決算書類　３０年間</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会計伝票、会計帳簿及び証ひょう書類　１０年間</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前２号に掲げる書類以外の記録　５年間</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指定児童発達支援事業者は、障害児に対する指定児童発達支援の提供に関する次の各号に掲げる記録を整備し、当該指定児童発達支援を提供した日から５年間保存しなければならない。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第２２条第１項に規定する提供した指定児童発達支援に係る必要な事項の提供の記録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児童発達支援計画</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第３６条の規定による市町村への通知に係る記録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第４５条第２項に規定する身体拘束等の記録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第５１条第２項に規定する苦情の内容等の記録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第５３条第２項に規定する事故の状況及び事故に際して採った処置についての記録</w:t>
            </w:r>
          </w:p>
          <w:p w:rsidR="00792860" w:rsidRPr="00792860" w:rsidRDefault="00792860" w:rsidP="00792860">
            <w:pPr>
              <w:jc w:val="left"/>
              <w:rPr>
                <w:rFonts w:asciiTheme="minorEastAsia" w:hAnsiTheme="minorEastAsia"/>
                <w:sz w:val="18"/>
                <w:szCs w:val="18"/>
              </w:rPr>
            </w:pP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第７章　多機能型事業所に関する特例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（従業者の員数に関する特例）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第１０３条　多機能型事業所（この条例に規定する事業のみを行う多機能型事業所に限る。）に係る事業を行う者に対する第６条第１項から第３項まで及び第５項、第７条（第３項及び第６項を除く。）、第６８条、第７９条第１項から第３項まで及び第５項、第９１条第１項並びに第９９条第１項の規定の適用については、第６条第１項中「事業所（以下「指定児童発達支援事業所」という。）」とあるのは「多機能型事業所」と、同項第１号中「指定児童発達支援事業所」とあるのは「多機能型事業所」と、「指定児童発達支援の」とあるのは「指定通所支援の」と、同条第２項中「指定児童発達支援事業所」とあるのは「多機能型事業所」と、同条第３項及び第５項中「指定児童発達支援」とあるのは「指定通所支援」と、第７条第１項中「指定児童発達支援事業所」とあるのは「多機能型事業所」と、同項第２号ア中「指定児童発達支援」とあるのは「指定通所支援」と、同条第２項及び第４項中「指定児童発達支援事業所」とあるのは「多機能型事業所」と、同項第１号中「指定児童発達支援」とあるのは「指定通所支援」と、同条第５項中「指定児童発達支援事業所」とあるのは「多機能型事業所」と、同条第７項中「指定児童発達支援」とあるのは「指定通所支援」と、同条第８項中「指定児童発達支援事業所」とあるのは「多機能型事業所」と、「指定児童発達支援の」とあるのは「指定通所支援の」と、第６８条第１項中「事業所（以下「指定医療型児童発達支援事業所」という。）」とあり、並びに同項第３号並びに同条第２項及び第３項中「指定医療型児童発達支援事業所」とあるのは「多機能型事業所」と、第７９条第１項中「事業所（以下「指定放課後等デイサービス事業所」という。）」とあるのは「多機能型事業所」と、同項第１号中「指定放課後等デイサービス事業所」とあるのは「多機能型事業所」と、「指定放課後等デイサービスの」とあるのは「指定通所支援の」と、同条第２項中「指定放課後等デイサービス事業所」とあるのは「多機能型事業所」と、同条第３項及び第５項中「指定放課後等デイサービス」とあるのは「指定通所支援」と、第９１条第１項中「事業所（以下「指定居宅訪問型児童発達支援事業所」という。）」とあるのは「多機能型事業所」と、第９９条第１項中「事業所（以下「指定保育所等訪問支援事業所」という。）」とあるのは「多機能型事業所」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２　利用定員の合計が２０人未満である多機能型事業所（この条例に規定する事業のみを行う多機能型事業所を除く。）は、第６条第６項及び第７９条第６項の規定にかかわらず、当該多機能型事業所に置くべき従業者（児童発達支援管理責任者、嘱託医及び管理者を除く。）のうち１人以上は、常勤で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（１・２項…一部改正〔令和３年条例１０号〕）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（設備に関する特例）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第１０４条　多機能型事業所については、サービスの提供に支障を来さないよう配慮しつつ、一体的に事業を行う他の多機能型事業所の設備を兼用することができる。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（利用定員に関する特例）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第１０５条　多機能型事業所（この条例に規定する事業のみを行う多機能型事業所に限る。）は、第１２条、第７１条及び第８２条の規定にかかわらず、その利用定員を、当該多機能型事業所が行う全ての指定通所支援の事業を通じて１０人以上とす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利用定員の合計が２０人以上である多機能型事業所（この条例に規定する事業のみを行う多機能型事業所を除く。）は、第１２条、第７１条及び第８２条の規定にかかわらず、指定児童発達支援、指定医療型児童発達支援又は指定放課後等デイサービスの利用定員を５人以上（指定児童発達支援の事業、指定医療型児童発達支援の事業又は指定放課後等デイサービスの事業を併せて行う場合にあっては、これらの事業を通じて５人以上）とす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前２項の規定にかかわらず、主として重症心身障害児を通わせる多機能型事業所は、第１２条、第７１条及び第８２条の規定にかかわらず、その利用定員を５人以上とすることができる。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第２項の規定にかかわらず、多機能型事業所は、主として重度の知的障害及び重度の上肢、下肢又は体幹の機能の障害が重複している障害者につき行う生活介護の事業を併せて行う場合にあっては、第１２条、第７１条及び第８２条の規定にかかわらず、その利用定員を、当該多機能型事業所が行う全ての事業を通じて５人以上とす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離島その他の地域であって厚生労働大臣が定めるもののうち、将来的にも利用者の確保の見込みがないものとして市長が認めるものにおいて事業を行う多機能型事業所（この条例に規定する事業のみを行う多機能型事業所を除く。）については、第２項中「２０人」とあるのは、「１０人」とする。</w:t>
            </w:r>
          </w:p>
          <w:p w:rsidR="007E6666" w:rsidRPr="005645A0" w:rsidRDefault="007E6666" w:rsidP="007E6666">
            <w:pPr>
              <w:jc w:val="left"/>
              <w:rPr>
                <w:rFonts w:asciiTheme="minorEastAsia" w:hAnsiTheme="minorEastAsia"/>
                <w:sz w:val="18"/>
                <w:szCs w:val="18"/>
              </w:rPr>
            </w:pPr>
            <w:r w:rsidRPr="005645A0">
              <w:rPr>
                <w:rFonts w:asciiTheme="minorEastAsia" w:hAnsiTheme="minorEastAsia" w:hint="eastAsia"/>
                <w:sz w:val="18"/>
                <w:szCs w:val="18"/>
              </w:rPr>
              <w:t>(電磁的記録等)</w:t>
            </w:r>
          </w:p>
          <w:p w:rsidR="007E6666" w:rsidRPr="005645A0" w:rsidRDefault="007E6666" w:rsidP="007E6666">
            <w:pPr>
              <w:jc w:val="left"/>
              <w:rPr>
                <w:rFonts w:asciiTheme="minorEastAsia" w:hAnsiTheme="minorEastAsia"/>
                <w:sz w:val="18"/>
                <w:szCs w:val="18"/>
              </w:rPr>
            </w:pPr>
            <w:r w:rsidRPr="005645A0">
              <w:rPr>
                <w:rFonts w:asciiTheme="minorEastAsia" w:hAnsiTheme="minorEastAsia" w:hint="eastAsia"/>
                <w:sz w:val="18"/>
                <w:szCs w:val="18"/>
              </w:rPr>
              <w:t>第１０６条　指定障害児通所支援事業者等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４条第１項(第５９条、第６３条、第７７条、第８４条、第８５条、第８９条、第９７条及び第１０２条において準用する場合を含む。)、第１８条(第５９条、第６３条、第７７条、第８４条、第８５条、第８９条、第９７条及び第１０２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7E6666" w:rsidRPr="005645A0" w:rsidRDefault="007E6666" w:rsidP="007E6666">
            <w:pPr>
              <w:jc w:val="left"/>
              <w:rPr>
                <w:rFonts w:asciiTheme="minorEastAsia" w:hAnsiTheme="minorEastAsia"/>
                <w:sz w:val="18"/>
                <w:szCs w:val="18"/>
              </w:rPr>
            </w:pPr>
            <w:r w:rsidRPr="005645A0">
              <w:rPr>
                <w:rFonts w:asciiTheme="minorEastAsia" w:hAnsiTheme="minorEastAsia" w:hint="eastAsia"/>
                <w:sz w:val="18"/>
                <w:szCs w:val="18"/>
              </w:rPr>
              <w:t>2　指定障害児通所支援事業者等及びその従業者は、交付、説明、同意その他これらに類するもの(以下「交付等」という。)のうち、この条例の規定において書面で行うことが規定されている又は想定されるものについては、当該交付等の相手方の承諾を得て、当該交付等の相手方が障害児又は通所給付決定保護者である場合には当該障害児又は当該通所給付決定保護者に係る障害児の障害の特性に応じた適切な配慮をしつつ、書面に代えて、電磁的方法(電子的方法、磁気的方法その他人の知覚によって認識することができない方法をいう。)によることができる。</w:t>
            </w:r>
          </w:p>
          <w:p w:rsidR="007E6666" w:rsidRDefault="007E6666" w:rsidP="007E6666">
            <w:pPr>
              <w:jc w:val="left"/>
              <w:rPr>
                <w:rFonts w:asciiTheme="minorEastAsia" w:hAnsiTheme="minorEastAsia"/>
                <w:sz w:val="18"/>
                <w:szCs w:val="18"/>
              </w:rPr>
            </w:pPr>
            <w:r w:rsidRPr="005645A0">
              <w:rPr>
                <w:rFonts w:asciiTheme="minorEastAsia" w:hAnsiTheme="minorEastAsia" w:hint="eastAsia"/>
                <w:sz w:val="18"/>
                <w:szCs w:val="18"/>
              </w:rPr>
              <w:t>(本条…追加〔令和</w:t>
            </w:r>
            <w:r>
              <w:rPr>
                <w:rFonts w:asciiTheme="minorEastAsia" w:hAnsiTheme="minorEastAsia" w:hint="eastAsia"/>
                <w:sz w:val="18"/>
                <w:szCs w:val="18"/>
              </w:rPr>
              <w:t>３</w:t>
            </w:r>
            <w:r w:rsidRPr="005645A0">
              <w:rPr>
                <w:rFonts w:asciiTheme="minorEastAsia" w:hAnsiTheme="minorEastAsia" w:hint="eastAsia"/>
                <w:sz w:val="18"/>
                <w:szCs w:val="18"/>
              </w:rPr>
              <w:t>年条例</w:t>
            </w:r>
            <w:r>
              <w:rPr>
                <w:rFonts w:asciiTheme="minorEastAsia" w:hAnsiTheme="minorEastAsia" w:hint="eastAsia"/>
                <w:sz w:val="18"/>
                <w:szCs w:val="18"/>
              </w:rPr>
              <w:t>２７</w:t>
            </w:r>
            <w:r w:rsidRPr="005645A0">
              <w:rPr>
                <w:rFonts w:asciiTheme="minorEastAsia" w:hAnsiTheme="minorEastAsia" w:hint="eastAsia"/>
                <w:sz w:val="18"/>
                <w:szCs w:val="18"/>
              </w:rPr>
              <w:t>号〕)</w:t>
            </w:r>
          </w:p>
          <w:p w:rsidR="00792860" w:rsidRPr="007E6666" w:rsidRDefault="00792860" w:rsidP="00792860">
            <w:pPr>
              <w:jc w:val="left"/>
              <w:rPr>
                <w:rFonts w:asciiTheme="minorEastAsia" w:hAnsiTheme="minorEastAsia"/>
                <w:sz w:val="18"/>
                <w:szCs w:val="18"/>
              </w:rPr>
            </w:pP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附　則</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この条例は、公布の日から施行する。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附　則（令和３年３月２５日条例第１０号）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（施行期日）</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第１条　この条例は、令和３年４月１日から施行する。</w:t>
            </w:r>
          </w:p>
          <w:p w:rsidR="007E6666" w:rsidRPr="005645A0" w:rsidRDefault="007E6666" w:rsidP="007E6666">
            <w:pPr>
              <w:jc w:val="left"/>
              <w:rPr>
                <w:rFonts w:asciiTheme="minorEastAsia" w:hAnsiTheme="minorEastAsia"/>
                <w:sz w:val="18"/>
                <w:szCs w:val="18"/>
              </w:rPr>
            </w:pPr>
            <w:r w:rsidRPr="005645A0">
              <w:rPr>
                <w:rFonts w:asciiTheme="minorEastAsia" w:hAnsiTheme="minorEastAsia" w:hint="eastAsia"/>
                <w:sz w:val="18"/>
                <w:szCs w:val="18"/>
              </w:rPr>
              <w:t>附　則</w:t>
            </w:r>
            <w:r>
              <w:rPr>
                <w:rFonts w:asciiTheme="minorEastAsia" w:hAnsiTheme="minorEastAsia" w:hint="eastAsia"/>
                <w:sz w:val="18"/>
                <w:szCs w:val="18"/>
              </w:rPr>
              <w:t>（</w:t>
            </w:r>
            <w:r w:rsidRPr="005645A0">
              <w:rPr>
                <w:rFonts w:asciiTheme="minorEastAsia" w:hAnsiTheme="minorEastAsia" w:hint="eastAsia"/>
                <w:sz w:val="18"/>
                <w:szCs w:val="18"/>
              </w:rPr>
              <w:t>令和</w:t>
            </w:r>
            <w:r>
              <w:rPr>
                <w:rFonts w:asciiTheme="minorEastAsia" w:hAnsiTheme="minorEastAsia" w:hint="eastAsia"/>
                <w:sz w:val="18"/>
                <w:szCs w:val="18"/>
              </w:rPr>
              <w:t>３</w:t>
            </w:r>
            <w:r w:rsidRPr="005645A0">
              <w:rPr>
                <w:rFonts w:asciiTheme="minorEastAsia" w:hAnsiTheme="minorEastAsia" w:hint="eastAsia"/>
                <w:sz w:val="18"/>
                <w:szCs w:val="18"/>
              </w:rPr>
              <w:t>年</w:t>
            </w:r>
            <w:r>
              <w:rPr>
                <w:rFonts w:asciiTheme="minorEastAsia" w:hAnsiTheme="minorEastAsia" w:hint="eastAsia"/>
                <w:sz w:val="18"/>
                <w:szCs w:val="18"/>
              </w:rPr>
              <w:t>６</w:t>
            </w:r>
            <w:r w:rsidRPr="005645A0">
              <w:rPr>
                <w:rFonts w:asciiTheme="minorEastAsia" w:hAnsiTheme="minorEastAsia" w:hint="eastAsia"/>
                <w:sz w:val="18"/>
                <w:szCs w:val="18"/>
              </w:rPr>
              <w:t>月</w:t>
            </w:r>
            <w:r>
              <w:rPr>
                <w:rFonts w:asciiTheme="minorEastAsia" w:hAnsiTheme="minorEastAsia" w:hint="eastAsia"/>
                <w:sz w:val="18"/>
                <w:szCs w:val="18"/>
              </w:rPr>
              <w:t>３０</w:t>
            </w:r>
            <w:r w:rsidRPr="005645A0">
              <w:rPr>
                <w:rFonts w:asciiTheme="minorEastAsia" w:hAnsiTheme="minorEastAsia" w:hint="eastAsia"/>
                <w:sz w:val="18"/>
                <w:szCs w:val="18"/>
              </w:rPr>
              <w:t>日条例第</w:t>
            </w:r>
            <w:r>
              <w:rPr>
                <w:rFonts w:asciiTheme="minorEastAsia" w:hAnsiTheme="minorEastAsia" w:hint="eastAsia"/>
                <w:sz w:val="18"/>
                <w:szCs w:val="18"/>
              </w:rPr>
              <w:t>２７</w:t>
            </w:r>
            <w:r w:rsidRPr="005645A0">
              <w:rPr>
                <w:rFonts w:asciiTheme="minorEastAsia" w:hAnsiTheme="minorEastAsia" w:hint="eastAsia"/>
                <w:sz w:val="18"/>
                <w:szCs w:val="18"/>
              </w:rPr>
              <w:t>号)</w:t>
            </w:r>
          </w:p>
          <w:p w:rsidR="00270BD4" w:rsidRPr="005D4311" w:rsidRDefault="007E6666" w:rsidP="007E6666">
            <w:pPr>
              <w:jc w:val="left"/>
              <w:rPr>
                <w:rFonts w:asciiTheme="minorEastAsia" w:hAnsiTheme="minorEastAsia"/>
                <w:sz w:val="18"/>
                <w:szCs w:val="18"/>
              </w:rPr>
            </w:pPr>
            <w:r w:rsidRPr="005645A0">
              <w:rPr>
                <w:rFonts w:asciiTheme="minorEastAsia" w:hAnsiTheme="minorEastAsia" w:hint="eastAsia"/>
                <w:sz w:val="18"/>
                <w:szCs w:val="18"/>
              </w:rPr>
              <w:t>この条例は、令和</w:t>
            </w:r>
            <w:r>
              <w:rPr>
                <w:rFonts w:asciiTheme="minorEastAsia" w:hAnsiTheme="minorEastAsia" w:hint="eastAsia"/>
                <w:sz w:val="18"/>
                <w:szCs w:val="18"/>
              </w:rPr>
              <w:t>３</w:t>
            </w:r>
            <w:r w:rsidRPr="005645A0">
              <w:rPr>
                <w:rFonts w:asciiTheme="minorEastAsia" w:hAnsiTheme="minorEastAsia" w:hint="eastAsia"/>
                <w:sz w:val="18"/>
                <w:szCs w:val="18"/>
              </w:rPr>
              <w:t>年</w:t>
            </w:r>
            <w:r>
              <w:rPr>
                <w:rFonts w:asciiTheme="minorEastAsia" w:hAnsiTheme="minorEastAsia" w:hint="eastAsia"/>
                <w:sz w:val="18"/>
                <w:szCs w:val="18"/>
              </w:rPr>
              <w:t>７</w:t>
            </w:r>
            <w:r w:rsidRPr="005645A0">
              <w:rPr>
                <w:rFonts w:asciiTheme="minorEastAsia" w:hAnsiTheme="minorEastAsia" w:hint="eastAsia"/>
                <w:sz w:val="18"/>
                <w:szCs w:val="18"/>
              </w:rPr>
              <w:t>月</w:t>
            </w:r>
            <w:r>
              <w:rPr>
                <w:rFonts w:asciiTheme="minorEastAsia" w:hAnsiTheme="minorEastAsia" w:hint="eastAsia"/>
                <w:sz w:val="18"/>
                <w:szCs w:val="18"/>
              </w:rPr>
              <w:t>１</w:t>
            </w:r>
            <w:r w:rsidRPr="005645A0">
              <w:rPr>
                <w:rFonts w:asciiTheme="minorEastAsia" w:hAnsiTheme="minorEastAsia" w:hint="eastAsia"/>
                <w:sz w:val="18"/>
                <w:szCs w:val="18"/>
              </w:rPr>
              <w:t>日から施行する。ただし、第1条中鳥取市指定障害福祉サービスの事業等の人員、設備及び運営に関する基準等を定める条例第</w:t>
            </w:r>
            <w:r>
              <w:rPr>
                <w:rFonts w:asciiTheme="minorEastAsia" w:hAnsiTheme="minorEastAsia" w:hint="eastAsia"/>
                <w:sz w:val="18"/>
                <w:szCs w:val="18"/>
              </w:rPr>
              <w:t>２１５</w:t>
            </w:r>
            <w:r w:rsidRPr="005645A0">
              <w:rPr>
                <w:rFonts w:asciiTheme="minorEastAsia" w:hAnsiTheme="minorEastAsia" w:hint="eastAsia"/>
                <w:sz w:val="18"/>
                <w:szCs w:val="18"/>
              </w:rPr>
              <w:t>条第</w:t>
            </w:r>
            <w:r>
              <w:rPr>
                <w:rFonts w:asciiTheme="minorEastAsia" w:hAnsiTheme="minorEastAsia" w:hint="eastAsia"/>
                <w:sz w:val="18"/>
                <w:szCs w:val="18"/>
              </w:rPr>
              <w:t>１</w:t>
            </w:r>
            <w:r w:rsidRPr="005645A0">
              <w:rPr>
                <w:rFonts w:asciiTheme="minorEastAsia" w:hAnsiTheme="minorEastAsia" w:hint="eastAsia"/>
                <w:sz w:val="18"/>
                <w:szCs w:val="18"/>
              </w:rPr>
              <w:t>項の改正規定及び第</w:t>
            </w:r>
            <w:r>
              <w:rPr>
                <w:rFonts w:asciiTheme="minorEastAsia" w:hAnsiTheme="minorEastAsia" w:hint="eastAsia"/>
                <w:sz w:val="18"/>
                <w:szCs w:val="18"/>
              </w:rPr>
              <w:t>７</w:t>
            </w:r>
            <w:r w:rsidRPr="005645A0">
              <w:rPr>
                <w:rFonts w:asciiTheme="minorEastAsia" w:hAnsiTheme="minorEastAsia" w:hint="eastAsia"/>
                <w:sz w:val="18"/>
                <w:szCs w:val="18"/>
              </w:rPr>
              <w:t>条中鳥取市指定障害児通所支援の事業等の人員、設備及び運営に関する基準等を定める条例第</w:t>
            </w:r>
            <w:r>
              <w:rPr>
                <w:rFonts w:asciiTheme="minorEastAsia" w:hAnsiTheme="minorEastAsia" w:hint="eastAsia"/>
                <w:sz w:val="18"/>
                <w:szCs w:val="18"/>
              </w:rPr>
              <w:t>６</w:t>
            </w:r>
            <w:r w:rsidRPr="005645A0">
              <w:rPr>
                <w:rFonts w:asciiTheme="minorEastAsia" w:hAnsiTheme="minorEastAsia" w:hint="eastAsia"/>
                <w:sz w:val="18"/>
                <w:szCs w:val="18"/>
              </w:rPr>
              <w:t>条第</w:t>
            </w:r>
            <w:r>
              <w:rPr>
                <w:rFonts w:asciiTheme="minorEastAsia" w:hAnsiTheme="minorEastAsia" w:hint="eastAsia"/>
                <w:sz w:val="18"/>
                <w:szCs w:val="18"/>
              </w:rPr>
              <w:t>５</w:t>
            </w:r>
            <w:r w:rsidRPr="005645A0">
              <w:rPr>
                <w:rFonts w:asciiTheme="minorEastAsia" w:hAnsiTheme="minorEastAsia" w:hint="eastAsia"/>
                <w:sz w:val="18"/>
                <w:szCs w:val="18"/>
              </w:rPr>
              <w:t>項、第</w:t>
            </w:r>
            <w:r>
              <w:rPr>
                <w:rFonts w:asciiTheme="minorEastAsia" w:hAnsiTheme="minorEastAsia" w:hint="eastAsia"/>
                <w:sz w:val="18"/>
                <w:szCs w:val="18"/>
              </w:rPr>
              <w:t>７</w:t>
            </w:r>
            <w:r w:rsidRPr="005645A0">
              <w:rPr>
                <w:rFonts w:asciiTheme="minorEastAsia" w:hAnsiTheme="minorEastAsia" w:hint="eastAsia"/>
                <w:sz w:val="18"/>
                <w:szCs w:val="18"/>
              </w:rPr>
              <w:t>条第</w:t>
            </w:r>
            <w:r>
              <w:rPr>
                <w:rFonts w:asciiTheme="minorEastAsia" w:hAnsiTheme="minorEastAsia" w:hint="eastAsia"/>
                <w:sz w:val="18"/>
                <w:szCs w:val="18"/>
              </w:rPr>
              <w:t>７</w:t>
            </w:r>
            <w:r w:rsidRPr="005645A0">
              <w:rPr>
                <w:rFonts w:asciiTheme="minorEastAsia" w:hAnsiTheme="minorEastAsia" w:hint="eastAsia"/>
                <w:sz w:val="18"/>
                <w:szCs w:val="18"/>
              </w:rPr>
              <w:t>項及び第</w:t>
            </w:r>
            <w:r>
              <w:rPr>
                <w:rFonts w:asciiTheme="minorEastAsia" w:hAnsiTheme="minorEastAsia" w:hint="eastAsia"/>
                <w:sz w:val="18"/>
                <w:szCs w:val="18"/>
              </w:rPr>
              <w:t>７９</w:t>
            </w:r>
            <w:r w:rsidRPr="005645A0">
              <w:rPr>
                <w:rFonts w:asciiTheme="minorEastAsia" w:hAnsiTheme="minorEastAsia" w:hint="eastAsia"/>
                <w:sz w:val="18"/>
                <w:szCs w:val="18"/>
              </w:rPr>
              <w:t>条第</w:t>
            </w:r>
            <w:r>
              <w:rPr>
                <w:rFonts w:asciiTheme="minorEastAsia" w:hAnsiTheme="minorEastAsia" w:hint="eastAsia"/>
                <w:sz w:val="18"/>
                <w:szCs w:val="18"/>
              </w:rPr>
              <w:t>５</w:t>
            </w:r>
            <w:r w:rsidRPr="005645A0">
              <w:rPr>
                <w:rFonts w:asciiTheme="minorEastAsia" w:hAnsiTheme="minorEastAsia" w:hint="eastAsia"/>
                <w:sz w:val="18"/>
                <w:szCs w:val="18"/>
              </w:rPr>
              <w:t>項の改正規定並びに第</w:t>
            </w:r>
            <w:r>
              <w:rPr>
                <w:rFonts w:asciiTheme="minorEastAsia" w:hAnsiTheme="minorEastAsia" w:hint="eastAsia"/>
                <w:sz w:val="18"/>
                <w:szCs w:val="18"/>
              </w:rPr>
              <w:t>８</w:t>
            </w:r>
            <w:r w:rsidRPr="005645A0">
              <w:rPr>
                <w:rFonts w:asciiTheme="minorEastAsia" w:hAnsiTheme="minorEastAsia" w:hint="eastAsia"/>
                <w:sz w:val="18"/>
                <w:szCs w:val="18"/>
              </w:rPr>
              <w:t>条の規定は、公布の日から施行し、令和</w:t>
            </w:r>
            <w:r>
              <w:rPr>
                <w:rFonts w:asciiTheme="minorEastAsia" w:hAnsiTheme="minorEastAsia" w:hint="eastAsia"/>
                <w:sz w:val="18"/>
                <w:szCs w:val="18"/>
              </w:rPr>
              <w:t>３</w:t>
            </w:r>
            <w:r w:rsidRPr="005645A0">
              <w:rPr>
                <w:rFonts w:asciiTheme="minorEastAsia" w:hAnsiTheme="minorEastAsia" w:hint="eastAsia"/>
                <w:sz w:val="18"/>
                <w:szCs w:val="18"/>
              </w:rPr>
              <w:t>年</w:t>
            </w:r>
            <w:r>
              <w:rPr>
                <w:rFonts w:asciiTheme="minorEastAsia" w:hAnsiTheme="minorEastAsia" w:hint="eastAsia"/>
                <w:sz w:val="18"/>
                <w:szCs w:val="18"/>
              </w:rPr>
              <w:t>４</w:t>
            </w:r>
            <w:r w:rsidRPr="005645A0">
              <w:rPr>
                <w:rFonts w:asciiTheme="minorEastAsia" w:hAnsiTheme="minorEastAsia" w:hint="eastAsia"/>
                <w:sz w:val="18"/>
                <w:szCs w:val="18"/>
              </w:rPr>
              <w:t>月</w:t>
            </w:r>
            <w:r>
              <w:rPr>
                <w:rFonts w:asciiTheme="minorEastAsia" w:hAnsiTheme="minorEastAsia" w:hint="eastAsia"/>
                <w:sz w:val="18"/>
                <w:szCs w:val="18"/>
              </w:rPr>
              <w:t>１</w:t>
            </w:r>
            <w:r w:rsidRPr="005645A0">
              <w:rPr>
                <w:rFonts w:asciiTheme="minorEastAsia" w:hAnsiTheme="minorEastAsia" w:hint="eastAsia"/>
                <w:sz w:val="18"/>
                <w:szCs w:val="18"/>
              </w:rPr>
              <w:t>日から適用する。</w:t>
            </w: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AF2601" w:rsidRDefault="00AF2601" w:rsidP="00782F5D">
            <w:pPr>
              <w:jc w:val="center"/>
              <w:rPr>
                <w:rFonts w:ascii="ＭＳ Ｐ明朝" w:eastAsia="ＭＳ Ｐ明朝" w:hAnsi="ＭＳ Ｐ明朝"/>
                <w:sz w:val="18"/>
                <w:szCs w:val="18"/>
              </w:rPr>
            </w:pPr>
          </w:p>
          <w:p w:rsidR="00AF2601" w:rsidRPr="00792860" w:rsidRDefault="00AF2601"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3F4E67"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P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792860"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Default="00270BD4"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334B3F" w:rsidRDefault="00334B3F" w:rsidP="00E970FD">
            <w:pPr>
              <w:jc w:val="center"/>
              <w:rPr>
                <w:rFonts w:ascii="ＭＳ Ｐ明朝" w:eastAsia="ＭＳ Ｐ明朝" w:hAnsi="ＭＳ Ｐ明朝"/>
                <w:sz w:val="18"/>
                <w:szCs w:val="18"/>
              </w:rPr>
            </w:pPr>
          </w:p>
          <w:p w:rsidR="00334B3F" w:rsidRDefault="00334B3F" w:rsidP="00E970FD">
            <w:pPr>
              <w:jc w:val="center"/>
              <w:rPr>
                <w:rFonts w:ascii="ＭＳ Ｐ明朝" w:eastAsia="ＭＳ Ｐ明朝" w:hAnsi="ＭＳ Ｐ明朝"/>
                <w:sz w:val="18"/>
                <w:szCs w:val="18"/>
              </w:rPr>
            </w:pPr>
          </w:p>
          <w:p w:rsidR="00334B3F" w:rsidRPr="001F566E" w:rsidRDefault="00334B3F" w:rsidP="00E970FD">
            <w:pPr>
              <w:jc w:val="center"/>
              <w:rPr>
                <w:rFonts w:ascii="ＭＳ Ｐ明朝" w:eastAsia="ＭＳ Ｐ明朝" w:hAnsi="ＭＳ Ｐ明朝" w:hint="eastAsia"/>
                <w:sz w:val="18"/>
                <w:szCs w:val="18"/>
              </w:rPr>
            </w:pPr>
            <w:r w:rsidRPr="00AD12CD">
              <w:rPr>
                <w:rFonts w:ascii="ＭＳ Ｐ明朝" w:eastAsia="ＭＳ Ｐ明朝" w:hAnsi="ＭＳ Ｐ明朝" w:hint="eastAsia"/>
                <w:sz w:val="18"/>
                <w:szCs w:val="18"/>
              </w:rPr>
              <w:t>適・否</w:t>
            </w:r>
            <w:bookmarkStart w:id="0" w:name="_GoBack"/>
            <w:bookmarkEnd w:id="0"/>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792860"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AF2601" w:rsidRDefault="00AF2601" w:rsidP="00F65D46">
            <w:pPr>
              <w:jc w:val="left"/>
              <w:rPr>
                <w:rFonts w:ascii="ＭＳ Ｐ明朝" w:eastAsia="ＭＳ Ｐ明朝" w:hAnsi="ＭＳ Ｐ明朝"/>
                <w:sz w:val="18"/>
                <w:szCs w:val="18"/>
              </w:rPr>
            </w:pPr>
          </w:p>
          <w:p w:rsidR="00AF2601" w:rsidRDefault="00AF2601" w:rsidP="00F65D46">
            <w:pPr>
              <w:jc w:val="left"/>
              <w:rPr>
                <w:rFonts w:ascii="ＭＳ Ｐ明朝" w:eastAsia="ＭＳ Ｐ明朝" w:hAnsi="ＭＳ Ｐ明朝"/>
                <w:sz w:val="18"/>
                <w:szCs w:val="18"/>
              </w:rPr>
            </w:pPr>
          </w:p>
          <w:p w:rsidR="00AF2601" w:rsidRDefault="00AF2601"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3F4E6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792860"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792860"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792860"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Default="00592F0D" w:rsidP="008714D9">
            <w:pPr>
              <w:jc w:val="left"/>
              <w:rPr>
                <w:rFonts w:ascii="ＭＳ Ｐ明朝" w:eastAsia="ＭＳ Ｐ明朝" w:hAnsi="ＭＳ Ｐ明朝"/>
                <w:sz w:val="18"/>
                <w:szCs w:val="18"/>
              </w:rPr>
            </w:pPr>
          </w:p>
          <w:p w:rsidR="00592F0D" w:rsidRPr="00782F5D" w:rsidRDefault="00592F0D" w:rsidP="008714D9">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7"/>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E67" w:rsidRDefault="003F4E67" w:rsidP="002C40F7">
      <w:r>
        <w:separator/>
      </w:r>
    </w:p>
  </w:endnote>
  <w:endnote w:type="continuationSeparator" w:id="0">
    <w:p w:rsidR="003F4E67" w:rsidRDefault="003F4E67"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3F4E67" w:rsidRDefault="003F4E67" w:rsidP="002C40F7">
        <w:pPr>
          <w:pStyle w:val="a8"/>
          <w:jc w:val="center"/>
        </w:pPr>
        <w:r>
          <w:fldChar w:fldCharType="begin"/>
        </w:r>
        <w:r>
          <w:instrText>PAGE   \* MERGEFORMAT</w:instrText>
        </w:r>
        <w:r>
          <w:fldChar w:fldCharType="separate"/>
        </w:r>
        <w:r w:rsidR="008A408C" w:rsidRPr="008A408C">
          <w:rPr>
            <w:noProof/>
            <w:lang w:val="ja-JP"/>
          </w:rPr>
          <w:t>-</w:t>
        </w:r>
        <w:r w:rsidR="008A408C">
          <w:rPr>
            <w:noProof/>
          </w:rPr>
          <w:t xml:space="preserve"> 16 -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E67" w:rsidRDefault="003F4E67" w:rsidP="002C40F7">
      <w:r>
        <w:separator/>
      </w:r>
    </w:p>
  </w:footnote>
  <w:footnote w:type="continuationSeparator" w:id="0">
    <w:p w:rsidR="003F4E67" w:rsidRDefault="003F4E67" w:rsidP="002C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0641"/>
    <w:rsid w:val="00057A28"/>
    <w:rsid w:val="00062E89"/>
    <w:rsid w:val="00071B3C"/>
    <w:rsid w:val="000723D1"/>
    <w:rsid w:val="000809BC"/>
    <w:rsid w:val="000C2DD5"/>
    <w:rsid w:val="000E0802"/>
    <w:rsid w:val="000F5CC8"/>
    <w:rsid w:val="00100331"/>
    <w:rsid w:val="0011530F"/>
    <w:rsid w:val="00121083"/>
    <w:rsid w:val="00121918"/>
    <w:rsid w:val="00131464"/>
    <w:rsid w:val="0013660E"/>
    <w:rsid w:val="0014168D"/>
    <w:rsid w:val="00151605"/>
    <w:rsid w:val="00162314"/>
    <w:rsid w:val="0019318C"/>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65574"/>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34B3F"/>
    <w:rsid w:val="00351D59"/>
    <w:rsid w:val="00381398"/>
    <w:rsid w:val="003C1628"/>
    <w:rsid w:val="003C2D11"/>
    <w:rsid w:val="003D4931"/>
    <w:rsid w:val="003F4E67"/>
    <w:rsid w:val="00420FCC"/>
    <w:rsid w:val="0042569B"/>
    <w:rsid w:val="0043686A"/>
    <w:rsid w:val="00436D0B"/>
    <w:rsid w:val="0045668E"/>
    <w:rsid w:val="0045686E"/>
    <w:rsid w:val="004639D8"/>
    <w:rsid w:val="00470FA5"/>
    <w:rsid w:val="0047122D"/>
    <w:rsid w:val="0048276F"/>
    <w:rsid w:val="004C75EC"/>
    <w:rsid w:val="004D074A"/>
    <w:rsid w:val="004E25A6"/>
    <w:rsid w:val="004E3FB3"/>
    <w:rsid w:val="004F0342"/>
    <w:rsid w:val="004F0BF0"/>
    <w:rsid w:val="004F1C37"/>
    <w:rsid w:val="004F4171"/>
    <w:rsid w:val="004F6FAA"/>
    <w:rsid w:val="0052185A"/>
    <w:rsid w:val="00526135"/>
    <w:rsid w:val="0053308F"/>
    <w:rsid w:val="005416C6"/>
    <w:rsid w:val="005503B7"/>
    <w:rsid w:val="00554A67"/>
    <w:rsid w:val="0055638C"/>
    <w:rsid w:val="005669C2"/>
    <w:rsid w:val="0057519B"/>
    <w:rsid w:val="00582378"/>
    <w:rsid w:val="00591D54"/>
    <w:rsid w:val="00592F0D"/>
    <w:rsid w:val="00594874"/>
    <w:rsid w:val="005973FF"/>
    <w:rsid w:val="005D4311"/>
    <w:rsid w:val="005E1A08"/>
    <w:rsid w:val="005F7700"/>
    <w:rsid w:val="00606BA8"/>
    <w:rsid w:val="006160EF"/>
    <w:rsid w:val="0062307B"/>
    <w:rsid w:val="00626B61"/>
    <w:rsid w:val="00635774"/>
    <w:rsid w:val="00645163"/>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6DAB"/>
    <w:rsid w:val="00750BB6"/>
    <w:rsid w:val="00753C72"/>
    <w:rsid w:val="00782F5D"/>
    <w:rsid w:val="00790B4C"/>
    <w:rsid w:val="00792860"/>
    <w:rsid w:val="007979A7"/>
    <w:rsid w:val="007C7967"/>
    <w:rsid w:val="007C7F41"/>
    <w:rsid w:val="007D1182"/>
    <w:rsid w:val="007E6666"/>
    <w:rsid w:val="00814AA4"/>
    <w:rsid w:val="00816496"/>
    <w:rsid w:val="00816989"/>
    <w:rsid w:val="008253E9"/>
    <w:rsid w:val="00852ACF"/>
    <w:rsid w:val="008531B8"/>
    <w:rsid w:val="008553C6"/>
    <w:rsid w:val="008714D9"/>
    <w:rsid w:val="0088674D"/>
    <w:rsid w:val="008937B9"/>
    <w:rsid w:val="008A17EF"/>
    <w:rsid w:val="008A2315"/>
    <w:rsid w:val="008A408C"/>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B732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198D"/>
    <w:rsid w:val="00A62E14"/>
    <w:rsid w:val="00A82B48"/>
    <w:rsid w:val="00AA58E4"/>
    <w:rsid w:val="00AC2C43"/>
    <w:rsid w:val="00AC4F6A"/>
    <w:rsid w:val="00AD12CD"/>
    <w:rsid w:val="00AE1BF9"/>
    <w:rsid w:val="00AE29B1"/>
    <w:rsid w:val="00AE55D7"/>
    <w:rsid w:val="00AE79CD"/>
    <w:rsid w:val="00AF1914"/>
    <w:rsid w:val="00AF2601"/>
    <w:rsid w:val="00B04151"/>
    <w:rsid w:val="00B27A31"/>
    <w:rsid w:val="00B51BA5"/>
    <w:rsid w:val="00B55CCE"/>
    <w:rsid w:val="00B820FC"/>
    <w:rsid w:val="00B91130"/>
    <w:rsid w:val="00BA4349"/>
    <w:rsid w:val="00BC2399"/>
    <w:rsid w:val="00BC7341"/>
    <w:rsid w:val="00BE3B74"/>
    <w:rsid w:val="00BF76C9"/>
    <w:rsid w:val="00C362AB"/>
    <w:rsid w:val="00C548A4"/>
    <w:rsid w:val="00C55F46"/>
    <w:rsid w:val="00C8240F"/>
    <w:rsid w:val="00C94ECD"/>
    <w:rsid w:val="00CA00B7"/>
    <w:rsid w:val="00CD1804"/>
    <w:rsid w:val="00D03C4A"/>
    <w:rsid w:val="00D46902"/>
    <w:rsid w:val="00D4774A"/>
    <w:rsid w:val="00D62CA8"/>
    <w:rsid w:val="00D65A69"/>
    <w:rsid w:val="00D665C6"/>
    <w:rsid w:val="00D86C54"/>
    <w:rsid w:val="00D919BF"/>
    <w:rsid w:val="00DA04C6"/>
    <w:rsid w:val="00DA2F68"/>
    <w:rsid w:val="00DA4A70"/>
    <w:rsid w:val="00DB6934"/>
    <w:rsid w:val="00E02E86"/>
    <w:rsid w:val="00E0410E"/>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5956"/>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F7660B2"/>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227E-6A8A-4A53-83B3-52BA38D0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3887</Words>
  <Characters>22157</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2021-08-04T04:58:00Z</cp:lastPrinted>
  <dcterms:created xsi:type="dcterms:W3CDTF">2022-01-24T07:17:00Z</dcterms:created>
  <dcterms:modified xsi:type="dcterms:W3CDTF">2022-01-24T07:17:00Z</dcterms:modified>
</cp:coreProperties>
</file>