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486874">
        <w:rPr>
          <w:rFonts w:asciiTheme="majorEastAsia" w:eastAsiaTheme="majorEastAsia" w:hAnsiTheme="majorEastAsia" w:hint="eastAsia"/>
          <w:b/>
          <w:color w:val="0000FF"/>
          <w:sz w:val="22"/>
        </w:rPr>
        <w:t>自立生活援助</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326BF3" w:rsidRPr="00270BD4" w:rsidRDefault="00326BF3" w:rsidP="00F65D46">
            <w:pPr>
              <w:jc w:val="center"/>
              <w:rPr>
                <w:rFonts w:ascii="ＭＳ Ｐ明朝" w:eastAsia="ＭＳ Ｐ明朝" w:hAnsi="ＭＳ Ｐ明朝"/>
                <w:sz w:val="18"/>
                <w:szCs w:val="18"/>
              </w:rPr>
            </w:pPr>
            <w:bookmarkStart w:id="0" w:name="_GoBack"/>
            <w:bookmarkEnd w:id="0"/>
          </w:p>
        </w:tc>
        <w:tc>
          <w:tcPr>
            <w:tcW w:w="11867" w:type="dxa"/>
            <w:shd w:val="clear" w:color="auto" w:fill="auto"/>
          </w:tcPr>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○鳥取市指定障害福祉サービスの事業等の人員、設備及び運営に関する基準等を定める条例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（平成２９年１２月２２日　鳥取市条例第５５号　改正　令和３年３月２５日条例第１０号）</w:t>
            </w:r>
          </w:p>
          <w:p w:rsidR="00486874" w:rsidRPr="00486874" w:rsidRDefault="00486874" w:rsidP="00486874">
            <w:pPr>
              <w:jc w:val="left"/>
              <w:rPr>
                <w:rFonts w:asciiTheme="minorEastAsia" w:hAnsiTheme="minorEastAsia"/>
                <w:sz w:val="18"/>
                <w:szCs w:val="18"/>
              </w:rPr>
            </w:pP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第１章　総則</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（趣旨）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（本条…一部改正〔平成３０年条例３５号〕）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（定義）</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第２条　この条例において、次の各号に掲げる用語の意義は、それぞれ当該各号に定めるところによる。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利用者　障害福祉サービスを利用する障害者及び障害児をいう。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486874">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前項各号に掲げるもののほか、この条例において使用する用語の意義は、法の例による。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（１項…一部改正〔平成３０年条例３５号〕）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（指定障害福祉サービス事業者の一般原則）</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（１項…一部改正〔平成３０年条例３５号〕、３項…一部改正〔令和３年条例１０号〕）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（指定障害福祉サービス事業者の要件）</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第４条　法第３６条第３項第１号の条例で定める者は、法人であって、次の各号のいずれにも該当しない者とする。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486874" w:rsidRPr="00486874" w:rsidRDefault="00486874" w:rsidP="00486874">
            <w:pPr>
              <w:jc w:val="left"/>
              <w:rPr>
                <w:rFonts w:asciiTheme="minorEastAsia" w:hAnsiTheme="minorEastAsia"/>
                <w:sz w:val="18"/>
                <w:szCs w:val="18"/>
              </w:rPr>
            </w:pP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第１３章　自立生活援助</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（本章…追加〔平成３０年条例３５号〕）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第１節　基本方針</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（本節…追加〔平成３０年条例３５号〕）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第１８０条の１３　自立生活援助に係る指定障害福祉サービス（以下「指定自立生活援助」という。）の事業は、利用者が地域において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が、保健、医療、福祉、就労支援、教育等の関係機関との密接な連携の下で、当該利用者の意向、適性、障害の特性その他の状況及びその置かれている環境に応じて、適切かつ効果的に行われるもので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第２節　人員に関する基準</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（本節…追加〔平成３０年条例３５号〕）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（従業者の員数）</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第１８０条の１４　指定自立生活援助の事業を行う者（以下「指定自立生活援助事業者」という。）が当該事業を行う事業所（以下「指定自立生活援助事業所」という。）に置くべき従業者及びその員数は、次のとおりとする。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lastRenderedPageBreak/>
              <w:t>（１）　地域生活支援員　指定自立生活援助事業所ごとに、１以上</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サービス管理責任者　指定自立生活援助事業所ごとに、ア又はイに掲げる利用者の数の区分に応じ、それぞれア又はイに定める数</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ア　利用者の数が３０以下　１以上</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イ　利用者の数が３１以上　１に、利用者の数が３０を超えて３０又はその端数を増すごとに１を加えて得た数以上</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前項第１号に規定する地域生活支援員の員数の標準は、利用者の数が２５又はその端数を増すごとに１とする。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第１項の利用者の数は、前年度の平均値とする。ただし、新規に指定を受ける場合は、推定数による。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第１項に規定する指定自立生活援助の従業者は、専ら当該指定自立生活援助事業所の職務に従事する者でなければならない。ただし、利用者の支援に支障がない場合はこの限りでない。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（準用）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第１８０条の１５　第５２条の規定は、指定自立生活援助の事業について準用する。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（管理者）</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第５２条　指定自立生活援助事業者は、指定自立生活援助事業所ごとに専らその職務に従事する管理者を置かなければならない。ただし、指定自立生活援助事業所の管理上支障がない場合は、当該指定自立生活援助事業所の他の職務に従事させ、又は当該指定自立生活援助事業所以外の事業所、施設等の職務に従事させることができ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第３節　設備に関する基準</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（本節…追加〔平成３０年条例３５号〕）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（準用）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第１８０条の１６　第１８０条の５の規定は、指定自立生活援助の事業について準用する。</w:t>
            </w:r>
          </w:p>
          <w:p w:rsid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（設備及び備品等）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第１８０条の５　指定自立生活援助事業者は、事業を行うために必要な広さの区画を有するとともに、指定自立生活援助の提供に必要な設備及び備品等を備えなければならない。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第４節　運営に関する基準</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（本節…追加〔平成３０年条例３５号〕）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（実施主体）</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第１８０条の１７　指定自立生活援助事業者は、指定障害福祉サービス事業者（居宅介護、重度訪問介護、同行援護、行動援護、宿泊型自立訓練又は共同生活援助の事業を行う者に限る。）、指定障害者支援施設又は指定相談支援事業者（法第５１条の２２第１項に規定する指定相談支援事業者をいう。）で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（定期的な訪問による支援）</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第１８０条の１８　指定自立生活援助事業者は、おおむね週に１回以上、利用者の居宅を訪問することにより、当該利用者の心身の状況、その置かれている環境及び日常生活全般の状況等の把握を行い、必要な情報の提供及び助言並びに相談、指定障害福祉サービス事業者等、医療機関等との連絡調整その他の障害者が地域に</w:t>
            </w:r>
            <w:r w:rsidRPr="00486874">
              <w:rPr>
                <w:rFonts w:asciiTheme="minorEastAsia" w:hAnsiTheme="minorEastAsia" w:hint="eastAsia"/>
                <w:sz w:val="18"/>
                <w:szCs w:val="18"/>
              </w:rPr>
              <w:lastRenderedPageBreak/>
              <w:t>おける自立した日常生活又は社会生活を営むために必要な援助を行わなければならない。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（随時の通報による支援等）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第１８０条の１９　指定自立生活援助事業者は、利用者からの通報があった場合には、速やかに当該利用者の居宅への訪問等による状況把握を行わなければならない。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前項の状況把握を踏まえ、当該利用者の家族、当該利用者が利用する指定障害福祉サービス事業者等、医療機関その他の関係機関等との連絡調整その他の必要な措置を適切に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指定自立生活援助事業者は、利用者の心身の状況及び障害の特性に応じ、適切な方法により、当該利用者との常時の連絡体制を確保しなければならない。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（準用）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第１８０条の２０　第１０条から第２４条まで、第３０条、第３４条から第３６条まで、第３７条から第４２条まで、第５９条、第６０条、第６２条、第６８条、第１８０条の６、第１８０条の１０及び第１８０条の１１の規定は、指定自立生活援助の事業について準用する。この場合において、第１０条第１項中「第３２条」とあるのは「第１８０条の２０において準用する第１８０条の１０」と、第２１条第２項中「次条第１項」とあるのは「第１８０条の２０において準用する次条第１項」と、第６０条中「療養介護計画」とあるのは「自立生活援助計画」と、同条第８項中「６月」とあるのは「３月」と読み替え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（本条…追加〔平成３０年条例３５号〕、一部改正〔令和３年条例１０号〕）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（内容及び手続の説明及び同意）</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第１０条　指定自立生活援助事業者は、支給決定障害者等が指定自立生活援助の利用の申込みを行ったときは、当該利用申込者に係る障害の特性に応じた適切な配慮をしつつ、当該利用申込者に対し、第１８０条の２０において準用する第１８０条の１０に規定する運営規程の概要、従業者の勤務体制その他の利用申込者のサービスの選択に資すると認められる重要事項を記した文書を交付して説明を行い、当該指定自立生活援助の提供の開始について当該利用申込者の同意を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指定自立生活援助事業者は、社会福祉法（昭和２６年法律第４５号）第７７条の規定に基づき書面の交付を行う場合は、利用者の障害の特性に応じた適切な配慮をしなければならない。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（契約支給量の報告等）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第１１条　指定自立生活援助事業者は、指定自立生活援助を提供するときは、当該指定自立生活援助の内容、支給決定障害者等に提供することを契約した指定自立生活援助の量（以下この章において「契約支給量」という。）その他の必要な事項（以下この章において「受給者証記載事項」という。）を支給決定障害者等の受給者証に記載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前項の契約支給量の総量は、当該支給決定障害者等の支給量を超えてはならない。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指定自立生活援助事業者は、指定自立生活援助の利用に係る契約をしたときは、受給者証記載事項その他の必要な事項を市町村（特別区を含む。以下同じ。）に対し遅滞なく報告しなければならない。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前３項の規定は、受給者証記載事項に変更があった場合について準用する。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（提供拒否の禁止）</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第１２条　指定自立生活援助事業者は、正当な理由がなく、指定自立生活援助の提供を拒んではならない。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（連絡調整に対する協力）</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第１３条　指定自立生活援助事業者は、指定自立生活援助の利用について市町村又は一般相談支援事業若しくは特定相談支援事業を行う者が行う連絡調整に、でき</w:t>
            </w:r>
            <w:r w:rsidRPr="00486874">
              <w:rPr>
                <w:rFonts w:asciiTheme="minorEastAsia" w:hAnsiTheme="minorEastAsia" w:hint="eastAsia"/>
                <w:sz w:val="18"/>
                <w:szCs w:val="18"/>
              </w:rPr>
              <w:lastRenderedPageBreak/>
              <w:t>る限り協力しなければならない。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（サービス提供困難時の対応）</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第１４条　指定自立生活援助事業者は、指定自立生活援助事業所の通常の事業の実施地域（当該事業所が通常時にサービスを提供する地域をいう。以下同じ。）等を勘案し、利用申込者に対し自ら適切な指定自立生活援助を提供することが困難であると認めた場合は、適当な他の指定自立生活援助事業者等の紹介その他の必要な措置を速やかに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（受給資格の確認）</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第１５条　指定自立生活援助事業者は、指定自立生活援助の提供を求められた場合は、その者の提示する受給者証によって、支給決定の有無、支給決定の有効期間、支給量等を確かめるものとする。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（介護給付費の支給の申請に係る援助）</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第１６条　指定自立生活援助事業者は、自立生活援助に係る支給決定を受けていない者から利用の申込みがあった場合は、その者の意向を踏まえて速やかに介護給付費の支給の申請が行われるよう必要な援助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指定自立生活援助事業者は、自立生活援助に係る支給決定に通常要すべき標準的な期間を考慮し、支給決定の有効期間の終了に伴う介護給付費の支給申請について、必要な援助を行わなければならない。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（心身の状況等の把握）</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第１７条　指定自立生活援助事業者は、指定自立生活援助の提供に当たっては、利用者の心身の状況、その置かれている環境、他の保健医療サービス又は福祉サービスの利用状況等の把握に努めなければならない。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（指定障害福祉サービス事業者等との連携等）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第１８条　指定自立生活援助事業者は、指定自立生活援助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指定自立生活援助の提供の終了に際しては、利用者又はその家族に対して適切な援助を行うとともに、保健医療サービス又は福祉サービスを提供する者との密接な連携に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（身分を証する書類の携行）</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第１９条　指定自立生活援助事業者は、従業者に身分を証する書類を携行させ、初回訪問時及び利用者又はその家族から求められたときは、これを提示すべき旨を指導しなければならない。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（サービスの提供の記録）</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第２０条　指定自立生活援助事業者は、指定自立生活援助を提供した際は、当該指定自立生活援助の提供日、内容その他必要な事項を、指定自立生活援助の提供の都度記録しなければならない。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指定自立生活援助事業者は、前項の規定による記録に際しては、支給決定障害者等から指定自立生活援助を提供したことについて確認を受けなければならない。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（指定自立生活援助事業者が支給決定障害者等に求めることのできる金銭の支払の範囲等）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第２１条　指定自立生活援助事業者が、指定自立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８０条の２０において準用する次条第１項から第３項までに掲げる支払</w:t>
            </w:r>
            <w:r w:rsidRPr="00486874">
              <w:rPr>
                <w:rFonts w:asciiTheme="minorEastAsia" w:hAnsiTheme="minorEastAsia" w:hint="eastAsia"/>
                <w:sz w:val="18"/>
                <w:szCs w:val="18"/>
              </w:rPr>
              <w:lastRenderedPageBreak/>
              <w:t>については、この限りでない。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（利用者負担額等の受領）</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第２２条　指定自立生活援助事業者は、指定自立生活援助を提供した際は、支給決定障害者等から当該指定自立生活援助に係る利用者負担額の支払を受けるものとする。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指定自立生活援助事業者は、法定代理受領を行わない指定自立生活援助を提供した際は、支給決定障害者等から当該指定自立生活援助に係る指定障害福祉サービス等費用基準額の支払を受けるものとする。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前２項の支払を受ける額のほか、支給決定障害者等の選定により通常の事業の実施地域以外の地域において指定自立生活援助を提供する場合は、それに要した交通費の額の支払を支給決定障害者等から受けることができ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指定自立生活援助事業者は、前３項の費用の額の支払を受けた場合は、当該費用に係る領収証を当該費用の額を支払った支給決定障害者等に対し交付しなければならない。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５　指定自立生活援助事業者は、第３項の費用に係るサービスの提供に当たっては、あらかじめ、支給決定障害者等に対し、当該サービスの内容及び費用について説明を行い、支給決定障害者等の同意を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（利用者負担額に係る管理）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第２３条　指定自立生活援助事業者は、支給決定障害者等の依頼を受けて、当該支給決定障害者等が同一の月に当該指定自立生活援助事業者が提供する指定自立生活援助及び他の指定障害福祉サービス等を受けたときは、当該指定自立生活援助及び他の指定障害福祉サービス等に係る指定障害福祉サービス等費用基準額から当該指定自立生活援助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自立生活援助事業者は、利用者負担額合計額を市町村に報告するとともに、当該支給決定障害者等及び当該他の指定障害福祉サービス等を提供した指定障害福祉サービス事業者等に通知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（介護給付費の額に係る通知等）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第２４条　指定自立生活援助事業者は、法定代理受領により市町村から指定自立生活援助に係る介護給付費の支給を受けた場合は、支給決定障害者等に対し、当該支給決定障害者等に係る介護給付費の額を通知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第２２条第２項の法定代理受領を行わない指定自立生活援助に係る費用の支払を受けた場合は、その提供した指定自立生活援助の内容、費用の額その他必要と認められる事項を記載したサービス提供証明書を支給決定障害者等に対して交付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（支給決定障害者等に関する市町村への通知）</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第３０条　指定自立生活援助事業者は、指定自立生活援助を受けている支給決定障害者等が偽りその他不正な行為によって介護給付費の支給を受け、又は受けようとしたときは、遅滞なく、意見を付してその旨を市町村に通知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（勤務体制の確保等）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第３４条　指定自立生活援助事業者は、利用者に対し、適切な指定自立生活援助を提供できるよう、指定自立生活援助事業所ごとに、従業者の勤務の体制を定めておかなければならない。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指定自立生活援助事業者は、指定自立生活援助事業所ごとに、当該指定自立生活援助事業所の従業者によって指定自立生活援助を提供しなければならない。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指定自立生活援助事業者は、従業者の資質の向上のために、その研修の機会を確保しなければならない。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指定自立生活援助事業者は、適切な指定自立生活援助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lastRenderedPageBreak/>
              <w:t>（４項…追加〔令和３年条例１０号〕）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（業務継続計画の策定等）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第３４条の２　指定自立生活援助事業者は、感染症や非常災害の発生時において、利用者に対する指定自立生活援助の提供を継続的に実施するための、及び非常時の体制で早期の業務再開を図るための計画（以下「業務継続計画」という。）を策定し、当該業務継続計画に従い必要な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指定自立生活援助事業者は、従業者に対し、業務継続計画について周知するとともに、必要な研修及び訓練を定期的に実施しなければならない。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指定自立生活援助事業者は、定期的に業務継続計画の見直しを行い、必要に応じて業務継続計画の変更を行うものとする。</w:t>
            </w:r>
          </w:p>
          <w:p w:rsid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（業務継続計画の策定等に係る経過措置）</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（衛生管理等）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第３５条　指定自立生活援助事業者は、従業者の清潔の保持及び健康状態について、必要な管理を行わなければならない。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指定自立生活援助事業者は、指定自立生活援助事業所の設備及び備品等について、衛生的な管理に努めなければならない。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指定自立生活援助事業者は、当該指定自立生活援助事業所において感染症が発生し、又はまん延しないように、次の各号に掲げる措置を講じなければならない。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当該指定自立生活援助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当該指定自立生活援助事業所における感染症の予防及びまん延の防止のための指針を整備すること。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当該指定自立生活援助事業所において、従業者に対し、感染症の予防及びまん延の防止のための研修及び訓練を定期的に実施すること。</w:t>
            </w:r>
          </w:p>
          <w:p w:rsid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（３項…追加〔令和３年条例１０号〕）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（感染症の発生及びまん延の防止の対策等に係る経過措置）</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（掲示）</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第３６条　指定自立生活援助事業者は、指定自立生活援助事業所の見やすい場所に、運営規程の概要、従業者の勤務の体制その他の利用申込者のサービスの選択に資すると認められる重要事項を掲示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前項に規定する事項を記載した書面を当該指定自立生活援助事業所に備え付け、かつ、これをいつでも関係者に自由に閲覧させることにより、同項の規定による掲示に代えることができ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lastRenderedPageBreak/>
              <w:t>（２項…追加〔令和３年条例１０号〕）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（秘密保持等）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第３７条　指定自立生活援助事業所の従業者及び管理者は、正当な理由がなく、その業務上知り得た利用者又はその家族の秘密を漏らしてはならない。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指定自立生活援助事業者は、従業者及び管理者であった者が、正当な理由がなく、その業務上知り得た利用者又はその家族の秘密を漏らすことがないよう、必要な措置を講じなければならない。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指定自立生活援助事業者は、他の指定自立生活援助事業者等に対して、利用者又はその家族に関する情報を提供する際は、あらかじめ文書により当該利用者又はその家族の同意を得ておかなければならない。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（情報の提供等）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第３８条　指定自立生活援助事業者は、指定自立生活援助を利用しようとする者が、適切かつ円滑に利用することができるように、当該指定自立生活援助事業者が実施する事業の内容に関する情報の提供を行うよう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指定自立生活援助事業者は、当該指定自立生活援助事業者について広告をする場合においては、その内容を虚偽又は誇大なものとしてはならない。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（利益供与等の禁止）</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第３９条　指定自立生活援助事業者は、一般相談支援事業若しくは特定相談支援事業を行う者若しくは他の障害福祉サービスの事業を行う者等又はその従業者に対し、利用者又はその家族に対して当該指定自立生活援助事業者を紹介することの対償として、金品その他の財産上の利益を供与しては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（苦情解決）</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第４０条　指定自立生活援助事業者は、その提供した指定自立生活援助に関する利用者又はその家族からの苦情に迅速かつ適切に対応するために、苦情を受け付けるための窓口を設置する等の必要な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指定自立生活援助事業者は、前項の苦情を受け付けた場合には、当該苦情の内容等を記録しなければならない。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その提供した指定自立生活援助に関し、法第１０条第１項の規定により市町村が行う報告若しくは文書その他の物件の提出若しくは提示の命令又は当該職員からの質問若しくは指定自立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指定自立生活援助事業者は、その提供した指定自立生活援助に関し、法第１１条第２項の規定により市長が行う報告若しくは指定自立生活援助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５　指定自立生活援助事業者は、その提供した指定自立生活援助に関し、法第４８条第１項の規定により市町村長が行う報告若しくは帳簿書類その他の物件の提出若しくは提示の命令又は当該職員からの質問若しくは指定自立生活援助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６　指定自立生活援助事業者は、市町村又は市町村長から求めがあった場合には、第３項から前項までの改善の内容を市町村又は市町村長に報告しなければならない。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７　指定自立生活援助事業者は、社会福祉法第８３条に規定する運営適正化委員会が同法第８５条の規定により行う調査又はあっせんにできる限り協力しなければならない。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lastRenderedPageBreak/>
              <w:t>（事故発生時の対応）</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第４１条　指定自立生活援助事業者は、利用者に対する指定自立生活援助の提供により事故が発生した場合は、市町村、当該利用者の家族等に連絡を行うとともに、必要な措置を講じなければならない。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指定自立生活援助事業者は、前項の事故の状況及び事故に際して採った処置について、記録しなければならない。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指定自立生活援助事業者は、利用者に対する指定自立生活援助の提供により賠償すべき事故が発生した場合は、損害賠償を速やかに行わなければならない。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（虐待の防止）</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第４１条の２　指定自立生活援助事業者は、虐待の発生又はその再発を防止するため、次の各号に掲げる措置を講じなければならない。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当該指定自立生活援助事業所における虐待の防止のための対策を検討する委員会（テレビ電話装置等を活用して行うことができるものとする。）を定期的に開催するとともに、その結果について、従業者に周知徹底を図る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当該自立生活援助事業所において、従業者に対し、虐待の防止のための研修を定期的に実施すること。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前２号に掲げる措置を適切に実施するための担当者を置くこと。</w:t>
            </w:r>
          </w:p>
          <w:p w:rsid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（虐待の防止に係る経過措置）</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（会計の区分）</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第４２条　指定自立生活援助事業者は、指定自立生活援助事業所ごとに経理を区分するとともに、指定自立生活援助の事業の会計をその他の事業の会計と区分しなければならない。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（指定自立生活援助の取扱方針）</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第５９条　指定自立生活援助事業者は、次条第１項に規定する自立生活援助計画に基づき、利用者の心身の状況等に応じて、その者の支援を適切に行うとともに、指定自立生活援助の提供が漫然かつ画一的なものとならないよう配慮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指定自立生活援助事業所の従業者は、指定自立生活援助の提供に当たっては、懇切丁寧を旨とし、利用者又はその家族に対し、支援上必要な事項について、理解しやすいように説明を行わなければならない。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指定自立生活援助事業者は、自らその提供する指定自立生活援助の質の評価を行い、常にその改善を図るとともに、その結果を利用者及びその家族に周知しなければならない。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指定自立生活援助事業者は、前項に掲げるもののほか、外部の者による評価を行い、その結果を公表するよう努めなければならない。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（自立生活援助計画の作成等）</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第６０条　指定自立生活援助事業所の管理者は、サービス管理責任者に指定自立生活援助に係る個別支援計画（以下この章において「自立生活援助計画」という。）の作成に関する業務を担当させるものとする。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サービス管理責任者は、自立生活援助計画の作成に当たっては、適切な方法により、利用者について、その有する能力、その置かれている環境及び日常生活全</w:t>
            </w:r>
            <w:r w:rsidRPr="00486874">
              <w:rPr>
                <w:rFonts w:asciiTheme="minorEastAsia" w:hAnsiTheme="minorEastAsia" w:hint="eastAsia"/>
                <w:sz w:val="18"/>
                <w:szCs w:val="18"/>
              </w:rPr>
              <w:lastRenderedPageBreak/>
              <w:t>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自立生活援助の目標及びその達成時期、指定自立生活援助を提供する上での留意事項等を記載した自立生活援助計画の原案を作成しなければならない。この場合において、当該指定自立生活援助事業所が提供する指定自立生活援助以外の保健医療サービス又はその他の福祉サービス等との連携も含めて自立生活援助計画の原案に位置付けるよう努め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５　サービス管理責任者は、自立生活援助計画の作成に係る会議（利用者に対する指定自立生活援助の提供に当たる担当者等を招集して行う会議をいい、テレビ電話装置等を活用して行うことができるものとする。）を開催し、前項に規定する自立生活援助計画の原案の内容について意見を求める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６　サービス管理責任者は、第４項に規定する自立生活援助計画の原案の内容について利用者又はその家族に対して説明し、文書により利用者の同意を得なければならない。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７　サービス管理責任者は、自立生活援助計画を作成した際には、当該自立生活援助計画を利用者に交付しなければならない。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８　サービス管理責任者は、自立生活援助計画の作成後、自立生活援助計画の実施状況の把握（利用者についての継続的なアセスメントを含む。以下「モニタリング」という。）を行うとともに、少なくとも３月に１回以上、自立生活援助計画の見直しを行い、必要に応じて自立生活援助計画の変更を行う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定期的に利用者に面接すること。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定期的にモニタリングの結果を記録すること。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１０　第２項から第７項までの規定は、第８項に規定する自立生活援助計画の変更について準用する。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（５項…一部改正〔令和３年条例１０号〕）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（相談及び援助）</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第６２条　指定自立生活援助事業者は、常に利用者の心身の状況、その置かれている環境等の的確な把握に努め、利用者又はその家族に対し、その相談に適切に応じるとともに、必要な助言その他の援助を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（管理者の責務）</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第６８条　指定自立生活援助事業所の管理者は、当該指定自立生活援助事業所の従業者及び業務の管理その他の管理を一元的に行わなければならない。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指定自立生活援助事業所の管理者は、当該指定自立生活援助事業所の従業者にこの章の規定を遵守させるため必要な指揮命令を行うものとする。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（サービス管理責任者の責務）</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第１８０条の６　サービス管理責任者は、第１８０条の１２において準用する第６０条に規定する業務のほか、次に掲げる業務を行うものとする。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利用申込者の利用に際し、その者に係る指定障害福祉サービス事業者等に対する照会等により、その者の心身の状況、当該指定自立生活援助事業所以外における指定障害福祉サービス等の利用状況等を把握する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利用者の心身の状況、その置かれている環境等に照らし、利用者が地域において自立した日常生活又は社会生活を継続して営むことができるよう必要な支援を行うこと。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他の従業者に対する技術指導及び助言を行うこと。</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lastRenderedPageBreak/>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（運営規程）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第１８０条の１０　指定自立生活援助事業者は、指定自立生活援助事業所ごとに、次に掲げる事業の運営についての重要事項に関する運営規程を定めておかなければならない。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事業の目的及び運営の方針</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従業者の職種、員数及び職務の内容</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営業日及び営業時間</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指定自立生活援助の提供方法及び内容並びに支給決定障害者から受領する費用の種類及びその額</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（５）　通常の事業の実施地域</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（６）　事業の主たる対象とする障害の種類を定めた場合には当該障害の種類</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（７）　虐待の防止のための措置に関する事項</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（８）　その他運営に関する重要事項</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（記録の整備）</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第１８０条の１１　指定自立生活援助事業者は、従業者、設備、備品及び会計に関する諸記録を整備し、次に定めるところにより保存しておかなければならない。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決算書類　３０年間</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会計伝票、会計帳簿及び証ひょう書類　１０年間</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前２号に掲げる書類以外の記録　５年間</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指定自立生活援助事業者は、利用者に対する指定自立生活援助の提供に関する次に掲げる記録を整備し、当該指定自立生活援助を提供した日から５年間保存しなければならない。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（１）　次条において準用する第２０条第１項に規定する提供した指定自立生活援助に係る必要な記録事項</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（２）　次条において読み替えて準用する第６０条第１項に規定する自立生活援助計画</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（３）　次条において準用する第３０条に規定する市町村への通知に係る記録</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（４）　次条において準用する第４０条第２項に規定する苦情の内容等の記録</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（５）　次条において準用する第４１条第２項に規定する事故の状況及び事故に際して採った処置についての記録</w:t>
            </w:r>
          </w:p>
          <w:p w:rsid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（本条…追加〔平成３０年条例３５号〕）</w:t>
            </w:r>
          </w:p>
          <w:p w:rsidR="00E069AA" w:rsidRPr="0020407D" w:rsidRDefault="00E069AA" w:rsidP="00E069AA">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E069AA" w:rsidRPr="0020407D" w:rsidRDefault="00E069AA" w:rsidP="00E069AA">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w:t>
            </w:r>
            <w:r w:rsidRPr="0020407D">
              <w:rPr>
                <w:rFonts w:asciiTheme="minorEastAsia" w:hAnsiTheme="minorEastAsia" w:hint="eastAsia"/>
                <w:sz w:val="18"/>
                <w:szCs w:val="18"/>
              </w:rPr>
              <w:lastRenderedPageBreak/>
              <w:t>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E069AA" w:rsidRPr="0020407D" w:rsidRDefault="00E069AA" w:rsidP="00E069AA">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E069AA" w:rsidRPr="006827B4" w:rsidRDefault="00E069AA" w:rsidP="00E069AA">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486874" w:rsidRPr="00486874" w:rsidRDefault="00486874" w:rsidP="00486874">
            <w:pPr>
              <w:jc w:val="left"/>
              <w:rPr>
                <w:rFonts w:asciiTheme="minorEastAsia" w:hAnsiTheme="minorEastAsia"/>
                <w:sz w:val="18"/>
                <w:szCs w:val="18"/>
              </w:rPr>
            </w:pP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附　則（平成３０年３月１６日条例第３５号）</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この条例は、平成３０年４月１日から施行する。</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附　則（令和３年３月２５日条例第１０号抄）</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（施行期日）</w:t>
            </w:r>
          </w:p>
          <w:p w:rsidR="00486874" w:rsidRPr="00486874" w:rsidRDefault="00486874" w:rsidP="00486874">
            <w:pPr>
              <w:jc w:val="left"/>
              <w:rPr>
                <w:rFonts w:asciiTheme="minorEastAsia" w:hAnsiTheme="minorEastAsia"/>
                <w:sz w:val="18"/>
                <w:szCs w:val="18"/>
              </w:rPr>
            </w:pPr>
            <w:r w:rsidRPr="00486874">
              <w:rPr>
                <w:rFonts w:asciiTheme="minorEastAsia" w:hAnsiTheme="minorEastAsia" w:hint="eastAsia"/>
                <w:sz w:val="18"/>
                <w:szCs w:val="18"/>
              </w:rPr>
              <w:t>第１条　この条例は、令和３年４月１日から施行する。</w:t>
            </w:r>
          </w:p>
          <w:p w:rsidR="00E069AA" w:rsidRPr="0020407D" w:rsidRDefault="00E069AA" w:rsidP="00E069AA">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E069AA" w:rsidRPr="0020407D" w:rsidRDefault="00E069AA" w:rsidP="00E069AA">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486874" w:rsidRPr="00E069AA" w:rsidRDefault="00486874" w:rsidP="00486874">
            <w:pPr>
              <w:jc w:val="left"/>
              <w:rPr>
                <w:rFonts w:asciiTheme="minorEastAsia" w:hAnsiTheme="minorEastAsia"/>
                <w:sz w:val="18"/>
                <w:szCs w:val="18"/>
              </w:rPr>
            </w:pPr>
          </w:p>
          <w:p w:rsidR="00270BD4" w:rsidRPr="005D4311" w:rsidRDefault="00270BD4" w:rsidP="00486874">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Pr="001F566E" w:rsidRDefault="0048687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r w:rsidRPr="001F566E">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Pr="001F566E" w:rsidRDefault="0048687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Pr="001F566E" w:rsidRDefault="00486874" w:rsidP="00F65D46">
            <w:pPr>
              <w:jc w:val="center"/>
              <w:rPr>
                <w:rFonts w:ascii="ＭＳ Ｐ明朝" w:eastAsia="ＭＳ Ｐ明朝" w:hAnsi="ＭＳ Ｐ明朝"/>
                <w:sz w:val="18"/>
                <w:szCs w:val="18"/>
              </w:rPr>
            </w:pPr>
          </w:p>
          <w:p w:rsidR="00270BD4" w:rsidRPr="001F566E"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326BF3"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F65D46">
            <w:pPr>
              <w:jc w:val="center"/>
              <w:rPr>
                <w:rFonts w:ascii="ＭＳ Ｐ明朝" w:eastAsia="ＭＳ Ｐ明朝" w:hAnsi="ＭＳ Ｐ明朝"/>
                <w:sz w:val="18"/>
                <w:szCs w:val="18"/>
              </w:rPr>
            </w:pPr>
          </w:p>
          <w:p w:rsidR="00486874" w:rsidRDefault="00486874"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86874" w:rsidRDefault="0048687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6136F" w:rsidRDefault="0026136F" w:rsidP="00782F5D">
            <w:pPr>
              <w:jc w:val="center"/>
              <w:rPr>
                <w:rFonts w:ascii="ＭＳ Ｐ明朝" w:eastAsia="ＭＳ Ｐ明朝" w:hAnsi="ＭＳ Ｐ明朝"/>
                <w:sz w:val="18"/>
                <w:szCs w:val="18"/>
              </w:rPr>
            </w:pPr>
          </w:p>
          <w:p w:rsidR="0026136F" w:rsidRDefault="0026136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6136F" w:rsidRDefault="0026136F" w:rsidP="00782F5D">
            <w:pPr>
              <w:jc w:val="center"/>
              <w:rPr>
                <w:rFonts w:ascii="ＭＳ Ｐ明朝" w:eastAsia="ＭＳ Ｐ明朝" w:hAnsi="ＭＳ Ｐ明朝"/>
                <w:sz w:val="18"/>
                <w:szCs w:val="18"/>
              </w:rPr>
            </w:pPr>
          </w:p>
          <w:p w:rsidR="0026136F" w:rsidRDefault="0026136F" w:rsidP="00782F5D">
            <w:pPr>
              <w:jc w:val="center"/>
              <w:rPr>
                <w:rFonts w:ascii="ＭＳ Ｐ明朝" w:eastAsia="ＭＳ Ｐ明朝" w:hAnsi="ＭＳ Ｐ明朝"/>
                <w:sz w:val="18"/>
                <w:szCs w:val="18"/>
              </w:rPr>
            </w:pPr>
          </w:p>
          <w:p w:rsidR="0026136F" w:rsidRDefault="0026136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6136F" w:rsidRDefault="0026136F" w:rsidP="00782F5D">
            <w:pPr>
              <w:jc w:val="center"/>
              <w:rPr>
                <w:rFonts w:ascii="ＭＳ Ｐ明朝" w:eastAsia="ＭＳ Ｐ明朝" w:hAnsi="ＭＳ Ｐ明朝"/>
                <w:sz w:val="18"/>
                <w:szCs w:val="18"/>
              </w:rPr>
            </w:pPr>
          </w:p>
          <w:p w:rsidR="0026136F" w:rsidRDefault="0026136F"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p>
          <w:p w:rsidR="00426EB4" w:rsidRDefault="00426EB4" w:rsidP="00E970FD">
            <w:pPr>
              <w:jc w:val="center"/>
              <w:rPr>
                <w:rFonts w:ascii="ＭＳ Ｐ明朝" w:eastAsia="ＭＳ Ｐ明朝" w:hAnsi="ＭＳ Ｐ明朝"/>
                <w:sz w:val="18"/>
                <w:szCs w:val="18"/>
              </w:rPr>
            </w:pPr>
          </w:p>
          <w:p w:rsidR="00426EB4" w:rsidRPr="001F566E" w:rsidRDefault="00426EB4" w:rsidP="00E970FD">
            <w:pPr>
              <w:jc w:val="center"/>
              <w:rPr>
                <w:rFonts w:ascii="ＭＳ Ｐ明朝" w:eastAsia="ＭＳ Ｐ明朝" w:hAnsi="ＭＳ Ｐ明朝" w:hint="eastAsia"/>
                <w:sz w:val="18"/>
                <w:szCs w:val="18"/>
              </w:rPr>
            </w:pPr>
            <w:r>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70BD4" w:rsidRDefault="00486874"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6136F" w:rsidRDefault="0026136F"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486874"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Pr="00782F5D" w:rsidRDefault="00270BD4"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BA5" w:rsidRDefault="00B51BA5" w:rsidP="002C40F7">
      <w:r>
        <w:separator/>
      </w:r>
    </w:p>
  </w:endnote>
  <w:endnote w:type="continuationSeparator" w:id="0">
    <w:p w:rsidR="00B51BA5" w:rsidRDefault="00B51BA5"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B51BA5" w:rsidRDefault="00B51BA5" w:rsidP="002C40F7">
        <w:pPr>
          <w:pStyle w:val="a8"/>
          <w:jc w:val="center"/>
        </w:pPr>
        <w:r>
          <w:fldChar w:fldCharType="begin"/>
        </w:r>
        <w:r>
          <w:instrText>PAGE   \* MERGEFORMAT</w:instrText>
        </w:r>
        <w:r>
          <w:fldChar w:fldCharType="separate"/>
        </w:r>
        <w:r w:rsidR="000E12BD" w:rsidRPr="000E12BD">
          <w:rPr>
            <w:noProof/>
            <w:lang w:val="ja-JP"/>
          </w:rPr>
          <w:t>-</w:t>
        </w:r>
        <w:r w:rsidR="000E12BD">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BA5" w:rsidRDefault="00B51BA5" w:rsidP="002C40F7">
      <w:r>
        <w:separator/>
      </w:r>
    </w:p>
  </w:footnote>
  <w:footnote w:type="continuationSeparator" w:id="0">
    <w:p w:rsidR="00B51BA5" w:rsidRDefault="00B51BA5"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E12BD"/>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136F"/>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26BF3"/>
    <w:rsid w:val="003305F9"/>
    <w:rsid w:val="00351D59"/>
    <w:rsid w:val="0037107D"/>
    <w:rsid w:val="003C1628"/>
    <w:rsid w:val="003C2D11"/>
    <w:rsid w:val="003D4931"/>
    <w:rsid w:val="00420FCC"/>
    <w:rsid w:val="0042569B"/>
    <w:rsid w:val="00426EB4"/>
    <w:rsid w:val="0043686A"/>
    <w:rsid w:val="00436D0B"/>
    <w:rsid w:val="0045668E"/>
    <w:rsid w:val="0045686E"/>
    <w:rsid w:val="00470FA5"/>
    <w:rsid w:val="0047122D"/>
    <w:rsid w:val="0048276F"/>
    <w:rsid w:val="00486874"/>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51BA5"/>
    <w:rsid w:val="00B820FC"/>
    <w:rsid w:val="00B91130"/>
    <w:rsid w:val="00BA4349"/>
    <w:rsid w:val="00BC2399"/>
    <w:rsid w:val="00BC7341"/>
    <w:rsid w:val="00BE3B74"/>
    <w:rsid w:val="00BF76C9"/>
    <w:rsid w:val="00C362AB"/>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E02E86"/>
    <w:rsid w:val="00E0410E"/>
    <w:rsid w:val="00E069AA"/>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C926706"/>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005A-C7D7-462A-9727-539DDB11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2808</Words>
  <Characters>16009</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2021-09-07T09:20:00Z</cp:lastPrinted>
  <dcterms:created xsi:type="dcterms:W3CDTF">2022-01-24T01:54:00Z</dcterms:created>
  <dcterms:modified xsi:type="dcterms:W3CDTF">2022-01-24T01:54:00Z</dcterms:modified>
</cp:coreProperties>
</file>